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B736C" w14:textId="77777777" w:rsidR="00562442" w:rsidRDefault="00562442" w:rsidP="00CC2F9F">
      <w:pPr>
        <w:jc w:val="both"/>
      </w:pPr>
    </w:p>
    <w:p w14:paraId="551E9759" w14:textId="0827BF64" w:rsidR="00301ED8" w:rsidRDefault="00301ED8" w:rsidP="00E35653">
      <w:pPr>
        <w:jc w:val="center"/>
        <w:rPr>
          <w:rFonts w:ascii="Century Gothic" w:hAnsi="Century Gothic"/>
          <w:b/>
          <w:color w:val="C00000"/>
          <w:sz w:val="22"/>
        </w:rPr>
      </w:pPr>
      <w:proofErr w:type="spellStart"/>
      <w:r>
        <w:rPr>
          <w:rFonts w:ascii="Century Gothic" w:hAnsi="Century Gothic"/>
          <w:b/>
          <w:color w:val="C00000"/>
          <w:sz w:val="22"/>
        </w:rPr>
        <w:t>Call</w:t>
      </w:r>
      <w:proofErr w:type="spellEnd"/>
      <w:r>
        <w:rPr>
          <w:rFonts w:ascii="Century Gothic" w:hAnsi="Century Gothic"/>
          <w:b/>
          <w:color w:val="C00000"/>
          <w:sz w:val="22"/>
        </w:rPr>
        <w:t xml:space="preserve"> </w:t>
      </w:r>
      <w:proofErr w:type="spellStart"/>
      <w:r>
        <w:rPr>
          <w:rFonts w:ascii="Century Gothic" w:hAnsi="Century Gothic"/>
          <w:b/>
          <w:color w:val="C00000"/>
          <w:sz w:val="22"/>
        </w:rPr>
        <w:t>for</w:t>
      </w:r>
      <w:proofErr w:type="spellEnd"/>
      <w:r>
        <w:rPr>
          <w:rFonts w:ascii="Century Gothic" w:hAnsi="Century Gothic"/>
          <w:b/>
          <w:color w:val="C00000"/>
          <w:sz w:val="22"/>
        </w:rPr>
        <w:t xml:space="preserve"> </w:t>
      </w:r>
      <w:proofErr w:type="spellStart"/>
      <w:r>
        <w:rPr>
          <w:rFonts w:ascii="Century Gothic" w:hAnsi="Century Gothic"/>
          <w:b/>
          <w:color w:val="C00000"/>
          <w:sz w:val="22"/>
        </w:rPr>
        <w:t>Papers</w:t>
      </w:r>
      <w:proofErr w:type="spellEnd"/>
    </w:p>
    <w:p w14:paraId="412C742D" w14:textId="7748821F" w:rsidR="00CC2F9F" w:rsidRPr="00E35653" w:rsidRDefault="000E6C80" w:rsidP="00301ED8">
      <w:pPr>
        <w:jc w:val="center"/>
        <w:rPr>
          <w:rFonts w:ascii="Century Gothic" w:hAnsi="Century Gothic"/>
          <w:b/>
          <w:color w:val="C00000"/>
          <w:sz w:val="22"/>
        </w:rPr>
      </w:pPr>
      <w:proofErr w:type="spellStart"/>
      <w:r>
        <w:rPr>
          <w:rFonts w:ascii="Century Gothic" w:hAnsi="Century Gothic"/>
          <w:b/>
          <w:color w:val="C00000"/>
          <w:sz w:val="22"/>
        </w:rPr>
        <w:t>On</w:t>
      </w:r>
      <w:proofErr w:type="spellEnd"/>
      <w:r>
        <w:rPr>
          <w:rFonts w:ascii="Century Gothic" w:hAnsi="Century Gothic"/>
          <w:b/>
          <w:color w:val="C00000"/>
          <w:sz w:val="22"/>
        </w:rPr>
        <w:t xml:space="preserve"> Digital </w:t>
      </w:r>
      <w:proofErr w:type="spellStart"/>
      <w:r>
        <w:rPr>
          <w:rFonts w:ascii="Century Gothic" w:hAnsi="Century Gothic"/>
          <w:b/>
          <w:color w:val="C00000"/>
          <w:sz w:val="22"/>
        </w:rPr>
        <w:t>Humanities</w:t>
      </w:r>
      <w:proofErr w:type="spellEnd"/>
      <w:r>
        <w:rPr>
          <w:rFonts w:ascii="Century Gothic" w:hAnsi="Century Gothic"/>
          <w:b/>
          <w:color w:val="C00000"/>
          <w:sz w:val="22"/>
        </w:rPr>
        <w:t xml:space="preserve"> - “Sobre </w:t>
      </w:r>
      <w:r w:rsidR="00FF061B" w:rsidRPr="00E35653">
        <w:rPr>
          <w:rFonts w:ascii="Century Gothic" w:hAnsi="Century Gothic"/>
          <w:b/>
          <w:color w:val="C00000"/>
          <w:sz w:val="22"/>
        </w:rPr>
        <w:t>Humanidades Digitales</w:t>
      </w:r>
      <w:r>
        <w:rPr>
          <w:rFonts w:ascii="Century Gothic" w:hAnsi="Century Gothic"/>
          <w:b/>
          <w:color w:val="C00000"/>
          <w:sz w:val="22"/>
        </w:rPr>
        <w:t>”</w:t>
      </w:r>
      <w:r w:rsidR="00301ED8">
        <w:rPr>
          <w:rFonts w:ascii="Century Gothic" w:hAnsi="Century Gothic"/>
          <w:b/>
          <w:color w:val="C00000"/>
          <w:sz w:val="22"/>
        </w:rPr>
        <w:t xml:space="preserve"> –</w:t>
      </w:r>
      <w:r>
        <w:rPr>
          <w:rFonts w:ascii="Century Gothic" w:hAnsi="Century Gothic"/>
          <w:b/>
          <w:color w:val="C00000"/>
          <w:sz w:val="22"/>
        </w:rPr>
        <w:t xml:space="preserve"> </w:t>
      </w:r>
      <w:r w:rsidR="00301ED8">
        <w:rPr>
          <w:rFonts w:ascii="Century Gothic" w:hAnsi="Century Gothic"/>
          <w:b/>
          <w:color w:val="C00000"/>
          <w:sz w:val="22"/>
        </w:rPr>
        <w:t>SIGNA</w:t>
      </w:r>
      <w:r>
        <w:rPr>
          <w:rFonts w:ascii="Century Gothic" w:hAnsi="Century Gothic"/>
          <w:b/>
          <w:color w:val="C00000"/>
          <w:sz w:val="22"/>
        </w:rPr>
        <w:t xml:space="preserve"> </w:t>
      </w:r>
      <w:proofErr w:type="spellStart"/>
      <w:r>
        <w:rPr>
          <w:rFonts w:ascii="Century Gothic" w:hAnsi="Century Gothic"/>
          <w:b/>
          <w:color w:val="C00000"/>
          <w:sz w:val="22"/>
        </w:rPr>
        <w:t>Journal</w:t>
      </w:r>
      <w:proofErr w:type="spellEnd"/>
    </w:p>
    <w:p w14:paraId="6171B764" w14:textId="77777777" w:rsidR="00CC2F9F" w:rsidRPr="00E35653" w:rsidRDefault="00CC2F9F" w:rsidP="00CC2F9F">
      <w:pPr>
        <w:jc w:val="both"/>
        <w:rPr>
          <w:rFonts w:ascii="Century Gothic" w:hAnsi="Century Gothic"/>
          <w:sz w:val="22"/>
        </w:rPr>
      </w:pPr>
    </w:p>
    <w:p w14:paraId="33B4D6A0" w14:textId="77777777" w:rsidR="000E6C80" w:rsidRDefault="000E6C80" w:rsidP="00CC2F9F">
      <w:pPr>
        <w:jc w:val="both"/>
        <w:rPr>
          <w:rFonts w:ascii="Century Gothic" w:hAnsi="Century Gothic"/>
          <w:sz w:val="22"/>
        </w:rPr>
      </w:pPr>
    </w:p>
    <w:p w14:paraId="6457285B" w14:textId="7AD5333D" w:rsidR="000E6C80" w:rsidRDefault="000E6C80" w:rsidP="000E6C80">
      <w:pPr>
        <w:jc w:val="both"/>
        <w:rPr>
          <w:rFonts w:ascii="Century Gothic" w:hAnsi="Century Gothic"/>
          <w:sz w:val="22"/>
          <w:lang w:val="en-US"/>
        </w:rPr>
      </w:pPr>
      <w:r w:rsidRPr="000E6C80">
        <w:rPr>
          <w:rFonts w:ascii="Century Gothic" w:hAnsi="Century Gothic"/>
          <w:sz w:val="22"/>
          <w:lang w:val="en-US"/>
        </w:rPr>
        <w:t>To boost DH research, especially in the Spanish-speaking world, the Digital Humanities Innovation Lab @ UNED, LINHD</w:t>
      </w:r>
      <w:r w:rsidR="005B0876" w:rsidRPr="000E6C80">
        <w:rPr>
          <w:rFonts w:ascii="Century Gothic" w:hAnsi="Century Gothic"/>
          <w:sz w:val="22"/>
          <w:lang w:val="en-US"/>
        </w:rPr>
        <w:t xml:space="preserve"> </w:t>
      </w:r>
      <w:hyperlink r:id="rId7" w:history="1">
        <w:r w:rsidR="005B0876" w:rsidRPr="000E6C80">
          <w:rPr>
            <w:rStyle w:val="Hipervnculo"/>
            <w:rFonts w:ascii="Century Gothic" w:hAnsi="Century Gothic"/>
            <w:sz w:val="22"/>
            <w:lang w:val="en-US"/>
          </w:rPr>
          <w:t>http://linhd.uned.es</w:t>
        </w:r>
      </w:hyperlink>
      <w:r w:rsidR="005B0876" w:rsidRPr="000E6C80">
        <w:rPr>
          <w:rFonts w:ascii="Century Gothic" w:hAnsi="Century Gothic"/>
          <w:sz w:val="22"/>
          <w:lang w:val="en-US"/>
        </w:rPr>
        <w:t xml:space="preserve"> </w:t>
      </w:r>
      <w:r>
        <w:rPr>
          <w:rFonts w:ascii="Century Gothic" w:hAnsi="Century Gothic"/>
          <w:sz w:val="22"/>
          <w:lang w:val="en-US"/>
        </w:rPr>
        <w:t>and the journal SIGNA</w:t>
      </w:r>
      <w:r w:rsidR="005B0876" w:rsidRPr="000E6C80">
        <w:rPr>
          <w:rFonts w:ascii="Century Gothic" w:hAnsi="Century Gothic"/>
          <w:sz w:val="22"/>
          <w:lang w:val="en-US"/>
        </w:rPr>
        <w:t xml:space="preserve"> </w:t>
      </w:r>
      <w:hyperlink r:id="rId8" w:history="1">
        <w:r w:rsidR="005B0876" w:rsidRPr="000E6C80">
          <w:rPr>
            <w:rStyle w:val="Hipervnculo"/>
            <w:rFonts w:ascii="Century Gothic" w:hAnsi="Century Gothic"/>
            <w:sz w:val="22"/>
            <w:lang w:val="en-US"/>
          </w:rPr>
          <w:t>http://revistas.uned.es/index.php/signa</w:t>
        </w:r>
      </w:hyperlink>
      <w:r w:rsidR="005B0876" w:rsidRPr="000E6C80">
        <w:rPr>
          <w:rFonts w:ascii="Century Gothic" w:hAnsi="Century Gothic"/>
          <w:sz w:val="22"/>
          <w:lang w:val="en-US"/>
        </w:rPr>
        <w:t xml:space="preserve"> </w:t>
      </w:r>
      <w:r>
        <w:rPr>
          <w:rFonts w:ascii="Century Gothic" w:hAnsi="Century Gothic"/>
          <w:sz w:val="22"/>
          <w:lang w:val="en-US"/>
        </w:rPr>
        <w:t xml:space="preserve">are pleased to announce its next monographic number </w:t>
      </w:r>
      <w:r w:rsidRPr="000E6C80">
        <w:rPr>
          <w:rFonts w:ascii="Century Gothic" w:hAnsi="Century Gothic"/>
          <w:sz w:val="22"/>
          <w:lang w:val="en-US"/>
        </w:rPr>
        <w:t xml:space="preserve">on DH </w:t>
      </w:r>
      <w:r w:rsidR="005B0876" w:rsidRPr="000E6C80">
        <w:rPr>
          <w:rFonts w:ascii="Century Gothic" w:hAnsi="Century Gothic"/>
          <w:sz w:val="22"/>
          <w:lang w:val="en-US"/>
        </w:rPr>
        <w:t>“</w:t>
      </w:r>
      <w:proofErr w:type="spellStart"/>
      <w:r w:rsidR="005B0876" w:rsidRPr="000E6C80">
        <w:rPr>
          <w:rFonts w:ascii="Century Gothic" w:hAnsi="Century Gothic"/>
          <w:sz w:val="22"/>
          <w:lang w:val="en-US"/>
        </w:rPr>
        <w:t>Sobre</w:t>
      </w:r>
      <w:proofErr w:type="spellEnd"/>
      <w:r w:rsidR="005B0876" w:rsidRPr="000E6C80">
        <w:rPr>
          <w:rFonts w:ascii="Century Gothic" w:hAnsi="Century Gothic"/>
          <w:sz w:val="22"/>
          <w:lang w:val="en-US"/>
        </w:rPr>
        <w:t xml:space="preserve"> </w:t>
      </w:r>
      <w:proofErr w:type="spellStart"/>
      <w:r w:rsidR="006256CD" w:rsidRPr="000E6C80">
        <w:rPr>
          <w:rFonts w:ascii="Century Gothic" w:hAnsi="Century Gothic"/>
          <w:sz w:val="22"/>
          <w:lang w:val="en-US"/>
        </w:rPr>
        <w:t>Humanidades</w:t>
      </w:r>
      <w:proofErr w:type="spellEnd"/>
      <w:r w:rsidR="006256CD" w:rsidRPr="000E6C80">
        <w:rPr>
          <w:rFonts w:ascii="Century Gothic" w:hAnsi="Century Gothic"/>
          <w:sz w:val="22"/>
          <w:lang w:val="en-US"/>
        </w:rPr>
        <w:t xml:space="preserve"> </w:t>
      </w:r>
      <w:proofErr w:type="spellStart"/>
      <w:r w:rsidR="006256CD" w:rsidRPr="000E6C80">
        <w:rPr>
          <w:rFonts w:ascii="Century Gothic" w:hAnsi="Century Gothic"/>
          <w:sz w:val="22"/>
          <w:lang w:val="en-US"/>
        </w:rPr>
        <w:t>Digitales</w:t>
      </w:r>
      <w:proofErr w:type="spellEnd"/>
      <w:r w:rsidR="005B0876" w:rsidRPr="000E6C80">
        <w:rPr>
          <w:rFonts w:ascii="Century Gothic" w:hAnsi="Century Gothic"/>
          <w:sz w:val="22"/>
          <w:lang w:val="en-US"/>
        </w:rPr>
        <w:t>”</w:t>
      </w:r>
      <w:r w:rsidR="00D655F5" w:rsidRPr="000E6C80">
        <w:rPr>
          <w:rFonts w:ascii="Century Gothic" w:hAnsi="Century Gothic"/>
          <w:sz w:val="22"/>
          <w:lang w:val="en-US"/>
        </w:rPr>
        <w:t xml:space="preserve">. </w:t>
      </w:r>
    </w:p>
    <w:p w14:paraId="2BF48CFF" w14:textId="77777777" w:rsidR="000E6C80" w:rsidRPr="000E6C80" w:rsidRDefault="000E6C80" w:rsidP="000E6C80">
      <w:pPr>
        <w:jc w:val="both"/>
        <w:rPr>
          <w:rFonts w:ascii="Century Gothic" w:hAnsi="Century Gothic"/>
          <w:sz w:val="22"/>
          <w:lang w:val="en-US"/>
        </w:rPr>
      </w:pPr>
      <w:r w:rsidRPr="000E6C80">
        <w:rPr>
          <w:rFonts w:ascii="Century Gothic" w:hAnsi="Century Gothic"/>
          <w:sz w:val="22"/>
          <w:lang w:val="en-US"/>
        </w:rPr>
        <w:t xml:space="preserve">SIGNA is a peer-reviewed journal </w:t>
      </w:r>
      <w:proofErr w:type="spellStart"/>
      <w:r w:rsidRPr="000E6C80">
        <w:rPr>
          <w:rFonts w:ascii="Century Gothic" w:hAnsi="Century Gothic"/>
          <w:sz w:val="22"/>
          <w:lang w:val="en-US"/>
        </w:rPr>
        <w:t>inexed</w:t>
      </w:r>
      <w:proofErr w:type="spellEnd"/>
      <w:r w:rsidRPr="000E6C80">
        <w:rPr>
          <w:rFonts w:ascii="Century Gothic" w:hAnsi="Century Gothic"/>
          <w:sz w:val="22"/>
          <w:lang w:val="en-US"/>
        </w:rPr>
        <w:t xml:space="preserve"> with category A in most indexes (including Arts and Humanities Citation Index (A&amp;HCI) </w:t>
      </w:r>
      <w:r>
        <w:rPr>
          <w:rFonts w:ascii="Century Gothic" w:hAnsi="Century Gothic"/>
          <w:sz w:val="22"/>
          <w:lang w:val="en-US"/>
        </w:rPr>
        <w:t xml:space="preserve">and </w:t>
      </w:r>
      <w:r w:rsidRPr="000E6C80">
        <w:rPr>
          <w:rFonts w:ascii="Century Gothic" w:hAnsi="Century Gothic"/>
          <w:sz w:val="22"/>
          <w:lang w:val="en-US"/>
        </w:rPr>
        <w:t>Web of Knowledge</w:t>
      </w:r>
      <w:r>
        <w:rPr>
          <w:rFonts w:ascii="Century Gothic" w:hAnsi="Century Gothic"/>
          <w:sz w:val="22"/>
          <w:lang w:val="en-US"/>
        </w:rPr>
        <w:t>)</w:t>
      </w:r>
      <w:r w:rsidRPr="000E6C80">
        <w:rPr>
          <w:rFonts w:ascii="Century Gothic" w:hAnsi="Century Gothic"/>
          <w:sz w:val="22"/>
          <w:lang w:val="en-US"/>
        </w:rPr>
        <w:t>.</w:t>
      </w:r>
    </w:p>
    <w:p w14:paraId="12D8A039" w14:textId="77777777" w:rsidR="000E6C80" w:rsidRDefault="000E6C80" w:rsidP="000E6C80">
      <w:pPr>
        <w:jc w:val="both"/>
        <w:rPr>
          <w:rFonts w:ascii="Century Gothic" w:hAnsi="Century Gothic"/>
          <w:sz w:val="22"/>
          <w:lang w:val="en-US"/>
        </w:rPr>
      </w:pPr>
    </w:p>
    <w:p w14:paraId="3F221B4A" w14:textId="58370EA4" w:rsidR="001A7FBF" w:rsidRDefault="000E6C80" w:rsidP="000E6C80">
      <w:pPr>
        <w:jc w:val="both"/>
        <w:rPr>
          <w:rFonts w:ascii="Century Gothic" w:hAnsi="Century Gothic"/>
          <w:sz w:val="22"/>
        </w:rPr>
      </w:pPr>
      <w:r>
        <w:rPr>
          <w:rFonts w:ascii="Century Gothic" w:hAnsi="Century Gothic"/>
          <w:sz w:val="22"/>
          <w:lang w:val="en-US"/>
        </w:rPr>
        <w:t xml:space="preserve">Articles may be written in any language. </w:t>
      </w:r>
      <w:r w:rsidRPr="000E6C80">
        <w:rPr>
          <w:rFonts w:ascii="Century Gothic" w:hAnsi="Century Gothic"/>
          <w:sz w:val="22"/>
          <w:lang w:val="en-US"/>
        </w:rPr>
        <w:t>Maximum length is 25 pages</w:t>
      </w:r>
      <w:r>
        <w:rPr>
          <w:rFonts w:ascii="Century Gothic" w:hAnsi="Century Gothic"/>
          <w:sz w:val="22"/>
          <w:lang w:val="en-US"/>
        </w:rPr>
        <w:t xml:space="preserve"> with 1.5 space between lines. Please, find guidelines for presentation enclosed.</w:t>
      </w:r>
      <w:r w:rsidRPr="000E6C80">
        <w:rPr>
          <w:rFonts w:ascii="Century Gothic" w:hAnsi="Century Gothic"/>
          <w:sz w:val="22"/>
          <w:lang w:val="en-US"/>
        </w:rPr>
        <w:t xml:space="preserve"> </w:t>
      </w:r>
    </w:p>
    <w:p w14:paraId="2A384ADD" w14:textId="2DD03406" w:rsidR="00586798" w:rsidRDefault="000E6C80" w:rsidP="000E6C80">
      <w:pPr>
        <w:jc w:val="both"/>
        <w:rPr>
          <w:rFonts w:ascii="Century Gothic" w:hAnsi="Century Gothic"/>
          <w:sz w:val="22"/>
          <w:lang w:val="en-US"/>
        </w:rPr>
      </w:pPr>
      <w:r>
        <w:rPr>
          <w:rFonts w:ascii="Century Gothic" w:hAnsi="Century Gothic"/>
          <w:sz w:val="22"/>
          <w:lang w:val="en-US"/>
        </w:rPr>
        <w:t xml:space="preserve">Call for papers is open till </w:t>
      </w:r>
      <w:r w:rsidRPr="000E6C80">
        <w:rPr>
          <w:rFonts w:ascii="Century Gothic" w:hAnsi="Century Gothic"/>
          <w:b/>
          <w:sz w:val="22"/>
          <w:lang w:val="en-US"/>
        </w:rPr>
        <w:t>15</w:t>
      </w:r>
      <w:r w:rsidRPr="000E6C80">
        <w:rPr>
          <w:rFonts w:ascii="Century Gothic" w:hAnsi="Century Gothic"/>
          <w:b/>
          <w:sz w:val="22"/>
          <w:vertAlign w:val="superscript"/>
          <w:lang w:val="en-US"/>
        </w:rPr>
        <w:t>th</w:t>
      </w:r>
      <w:r w:rsidRPr="000E6C80">
        <w:rPr>
          <w:rFonts w:ascii="Century Gothic" w:hAnsi="Century Gothic"/>
          <w:b/>
          <w:sz w:val="22"/>
          <w:lang w:val="en-US"/>
        </w:rPr>
        <w:t xml:space="preserve"> march at 23:59</w:t>
      </w:r>
      <w:r>
        <w:rPr>
          <w:rFonts w:ascii="Century Gothic" w:hAnsi="Century Gothic"/>
          <w:sz w:val="22"/>
          <w:lang w:val="en-US"/>
        </w:rPr>
        <w:t xml:space="preserve">. If you are interested in participating, send your article (following the guidelines) to </w:t>
      </w:r>
      <w:hyperlink r:id="rId9" w:history="1">
        <w:r w:rsidR="001B4C49" w:rsidRPr="000E6C80">
          <w:rPr>
            <w:rStyle w:val="Hipervnculo"/>
            <w:rFonts w:ascii="Century Gothic" w:eastAsia="Times New Roman" w:hAnsi="Century Gothic" w:cs="Times New Roman"/>
            <w:sz w:val="22"/>
            <w:lang w:val="en-US"/>
          </w:rPr>
          <w:t>linhuned@gmail.com</w:t>
        </w:r>
      </w:hyperlink>
      <w:r w:rsidR="006256CD" w:rsidRPr="000E6C80">
        <w:rPr>
          <w:rFonts w:ascii="Century Gothic" w:hAnsi="Century Gothic"/>
          <w:sz w:val="22"/>
          <w:lang w:val="en-US"/>
        </w:rPr>
        <w:t xml:space="preserve">, </w:t>
      </w:r>
      <w:r>
        <w:rPr>
          <w:rFonts w:ascii="Century Gothic" w:hAnsi="Century Gothic"/>
          <w:sz w:val="22"/>
          <w:lang w:val="en-US"/>
        </w:rPr>
        <w:t xml:space="preserve">and in the email subject write: </w:t>
      </w:r>
      <w:r w:rsidR="00CE5DC6" w:rsidRPr="000E6C80">
        <w:rPr>
          <w:rFonts w:ascii="Century Gothic" w:hAnsi="Century Gothic"/>
          <w:sz w:val="22"/>
          <w:lang w:val="en-US"/>
        </w:rPr>
        <w:t>“</w:t>
      </w:r>
      <w:r>
        <w:rPr>
          <w:rFonts w:ascii="Century Gothic" w:hAnsi="Century Gothic"/>
          <w:sz w:val="22"/>
          <w:lang w:val="en-US"/>
        </w:rPr>
        <w:t>SIGNA-</w:t>
      </w:r>
      <w:proofErr w:type="spellStart"/>
      <w:r w:rsidR="00CE5DC6" w:rsidRPr="000E6C80">
        <w:rPr>
          <w:rFonts w:ascii="Century Gothic" w:hAnsi="Century Gothic"/>
          <w:sz w:val="22"/>
          <w:lang w:val="en-US"/>
        </w:rPr>
        <w:t>Humanidades</w:t>
      </w:r>
      <w:proofErr w:type="spellEnd"/>
      <w:r w:rsidR="00CE5DC6" w:rsidRPr="000E6C80">
        <w:rPr>
          <w:rFonts w:ascii="Century Gothic" w:hAnsi="Century Gothic"/>
          <w:sz w:val="22"/>
          <w:lang w:val="en-US"/>
        </w:rPr>
        <w:t xml:space="preserve"> </w:t>
      </w:r>
      <w:proofErr w:type="spellStart"/>
      <w:r w:rsidR="00CE5DC6" w:rsidRPr="000E6C80">
        <w:rPr>
          <w:rFonts w:ascii="Century Gothic" w:hAnsi="Century Gothic"/>
          <w:sz w:val="22"/>
          <w:lang w:val="en-US"/>
        </w:rPr>
        <w:t>Digitales</w:t>
      </w:r>
      <w:proofErr w:type="spellEnd"/>
      <w:r w:rsidR="00CE5DC6" w:rsidRPr="000E6C80">
        <w:rPr>
          <w:rFonts w:ascii="Century Gothic" w:hAnsi="Century Gothic"/>
          <w:sz w:val="22"/>
          <w:lang w:val="en-US"/>
        </w:rPr>
        <w:t>”</w:t>
      </w:r>
      <w:r w:rsidR="001B4C49" w:rsidRPr="000E6C80">
        <w:rPr>
          <w:rFonts w:ascii="Century Gothic" w:hAnsi="Century Gothic"/>
          <w:sz w:val="22"/>
          <w:lang w:val="en-US"/>
        </w:rPr>
        <w:t xml:space="preserve">. </w:t>
      </w:r>
    </w:p>
    <w:p w14:paraId="08BC524C" w14:textId="77777777" w:rsidR="00FD3670" w:rsidRDefault="00FD3670" w:rsidP="000E6C80">
      <w:pPr>
        <w:jc w:val="both"/>
        <w:rPr>
          <w:rFonts w:ascii="Century Gothic" w:hAnsi="Century Gothic"/>
          <w:sz w:val="22"/>
          <w:lang w:val="en-US"/>
        </w:rPr>
      </w:pPr>
    </w:p>
    <w:p w14:paraId="57ADB660" w14:textId="77777777" w:rsidR="00FD3670" w:rsidRDefault="00FD3670" w:rsidP="00FD3670">
      <w:pPr>
        <w:jc w:val="both"/>
        <w:rPr>
          <w:rFonts w:ascii="Century Gothic" w:hAnsi="Century Gothic"/>
          <w:b/>
          <w:i/>
          <w:sz w:val="22"/>
          <w:szCs w:val="22"/>
          <w:lang w:val="en-US"/>
        </w:rPr>
      </w:pPr>
    </w:p>
    <w:p w14:paraId="3E3A650E" w14:textId="77777777" w:rsidR="00FD3670" w:rsidRDefault="00FD3670" w:rsidP="00FD3670">
      <w:pPr>
        <w:jc w:val="both"/>
        <w:rPr>
          <w:rFonts w:ascii="Century Gothic" w:hAnsi="Century Gothic"/>
          <w:b/>
          <w:i/>
          <w:sz w:val="22"/>
          <w:szCs w:val="22"/>
          <w:lang w:val="en-US"/>
        </w:rPr>
      </w:pPr>
    </w:p>
    <w:p w14:paraId="5568F1DF" w14:textId="77777777" w:rsidR="00FD3670" w:rsidRPr="00704997" w:rsidRDefault="00FD3670" w:rsidP="00FD3670">
      <w:pPr>
        <w:jc w:val="both"/>
        <w:rPr>
          <w:rFonts w:ascii="Century Gothic" w:hAnsi="Century Gothic"/>
          <w:b/>
          <w:color w:val="C00000"/>
          <w:sz w:val="22"/>
          <w:szCs w:val="22"/>
          <w:lang w:val="en-US"/>
        </w:rPr>
      </w:pPr>
      <w:r w:rsidRPr="00704997">
        <w:rPr>
          <w:rFonts w:ascii="Century Gothic" w:hAnsi="Century Gothic"/>
          <w:b/>
          <w:i/>
          <w:color w:val="C00000"/>
          <w:sz w:val="22"/>
          <w:szCs w:val="22"/>
          <w:lang w:val="en-US"/>
        </w:rPr>
        <w:t xml:space="preserve">SIGNA: </w:t>
      </w:r>
      <w:r w:rsidRPr="00704997">
        <w:rPr>
          <w:rFonts w:ascii="Century Gothic" w:hAnsi="Century Gothic"/>
          <w:b/>
          <w:color w:val="C00000"/>
          <w:sz w:val="22"/>
          <w:szCs w:val="22"/>
          <w:lang w:val="en-US"/>
        </w:rPr>
        <w:t>FORMAL GUIDELINES</w:t>
      </w:r>
    </w:p>
    <w:p w14:paraId="3613DAC5" w14:textId="77777777" w:rsidR="00FD3670" w:rsidRPr="00704997" w:rsidRDefault="00FD3670" w:rsidP="00FD3670">
      <w:pPr>
        <w:jc w:val="both"/>
        <w:rPr>
          <w:rFonts w:ascii="Century Gothic" w:hAnsi="Century Gothic"/>
          <w:b/>
          <w:color w:val="C00000"/>
          <w:sz w:val="22"/>
          <w:szCs w:val="22"/>
          <w:lang w:val="en-US"/>
        </w:rPr>
      </w:pPr>
    </w:p>
    <w:p w14:paraId="32BC7A7A" w14:textId="77777777" w:rsidR="00FD3670" w:rsidRPr="00704997" w:rsidRDefault="00FD3670" w:rsidP="00FD3670">
      <w:pPr>
        <w:jc w:val="both"/>
        <w:rPr>
          <w:rFonts w:ascii="Century Gothic" w:hAnsi="Century Gothic"/>
          <w:color w:val="C00000"/>
          <w:sz w:val="22"/>
          <w:szCs w:val="22"/>
          <w:lang w:val="en-US"/>
        </w:rPr>
      </w:pPr>
    </w:p>
    <w:p w14:paraId="03B37C08" w14:textId="77777777" w:rsidR="00FD3670" w:rsidRPr="00704997" w:rsidRDefault="00FD3670" w:rsidP="00FD3670">
      <w:pPr>
        <w:jc w:val="both"/>
        <w:rPr>
          <w:rFonts w:ascii="Century Gothic" w:hAnsi="Century Gothic"/>
          <w:b/>
          <w:color w:val="C00000"/>
          <w:sz w:val="22"/>
          <w:szCs w:val="22"/>
          <w:lang w:val="en-US"/>
        </w:rPr>
      </w:pPr>
      <w:r w:rsidRPr="00704997">
        <w:rPr>
          <w:rFonts w:ascii="Century Gothic" w:hAnsi="Century Gothic"/>
          <w:b/>
          <w:color w:val="C00000"/>
          <w:sz w:val="22"/>
          <w:szCs w:val="22"/>
          <w:lang w:val="en-US"/>
        </w:rPr>
        <w:t>I. CHARACTERISTICS</w:t>
      </w:r>
    </w:p>
    <w:p w14:paraId="17A9ECFD" w14:textId="77777777" w:rsidR="00FD3670" w:rsidRPr="00FD3670" w:rsidRDefault="00FD3670" w:rsidP="00FD3670">
      <w:pPr>
        <w:jc w:val="both"/>
        <w:rPr>
          <w:rFonts w:ascii="Century Gothic" w:hAnsi="Century Gothic"/>
          <w:b/>
          <w:sz w:val="22"/>
          <w:szCs w:val="22"/>
          <w:lang w:val="en-US"/>
        </w:rPr>
      </w:pPr>
    </w:p>
    <w:p w14:paraId="6CF57495" w14:textId="77777777" w:rsidR="00FD3670" w:rsidRPr="00FD3670" w:rsidRDefault="00FD3670" w:rsidP="00FD3670">
      <w:pPr>
        <w:jc w:val="both"/>
        <w:rPr>
          <w:rFonts w:ascii="Century Gothic" w:hAnsi="Century Gothic"/>
          <w:sz w:val="22"/>
          <w:szCs w:val="22"/>
          <w:lang w:val="en-GB"/>
        </w:rPr>
      </w:pPr>
      <w:proofErr w:type="spellStart"/>
      <w:r w:rsidRPr="00FD3670">
        <w:rPr>
          <w:rFonts w:ascii="Century Gothic" w:hAnsi="Century Gothic"/>
          <w:i/>
          <w:sz w:val="22"/>
          <w:szCs w:val="22"/>
          <w:lang w:val="en-US"/>
        </w:rPr>
        <w:t>Signa</w:t>
      </w:r>
      <w:proofErr w:type="spellEnd"/>
      <w:r w:rsidRPr="00FD3670">
        <w:rPr>
          <w:rFonts w:ascii="Century Gothic" w:hAnsi="Century Gothic"/>
          <w:sz w:val="22"/>
          <w:szCs w:val="22"/>
          <w:lang w:val="en-US"/>
        </w:rPr>
        <w:t>, first published in 1992,</w:t>
      </w:r>
      <w:r w:rsidRPr="00FD3670">
        <w:rPr>
          <w:rFonts w:ascii="Century Gothic" w:hAnsi="Century Gothic"/>
          <w:i/>
          <w:sz w:val="22"/>
          <w:szCs w:val="22"/>
          <w:lang w:val="en-US"/>
        </w:rPr>
        <w:t xml:space="preserve"> </w:t>
      </w:r>
      <w:r w:rsidRPr="00FD3670">
        <w:rPr>
          <w:rFonts w:ascii="Century Gothic" w:hAnsi="Century Gothic"/>
          <w:sz w:val="22"/>
          <w:szCs w:val="22"/>
          <w:lang w:val="en-US"/>
        </w:rPr>
        <w:t xml:space="preserve">is a yearly scientific review issued by the Centro de </w:t>
      </w:r>
      <w:proofErr w:type="spellStart"/>
      <w:r w:rsidRPr="00FD3670">
        <w:rPr>
          <w:rFonts w:ascii="Century Gothic" w:hAnsi="Century Gothic"/>
          <w:sz w:val="22"/>
          <w:szCs w:val="22"/>
          <w:lang w:val="en-US"/>
        </w:rPr>
        <w:t>Investigación</w:t>
      </w:r>
      <w:proofErr w:type="spellEnd"/>
      <w:r w:rsidRPr="00FD3670">
        <w:rPr>
          <w:rFonts w:ascii="Century Gothic" w:hAnsi="Century Gothic"/>
          <w:sz w:val="22"/>
          <w:szCs w:val="22"/>
          <w:lang w:val="en-US"/>
        </w:rPr>
        <w:t xml:space="preserve"> de </w:t>
      </w:r>
      <w:proofErr w:type="spellStart"/>
      <w:r w:rsidRPr="00FD3670">
        <w:rPr>
          <w:rFonts w:ascii="Century Gothic" w:hAnsi="Century Gothic"/>
          <w:sz w:val="22"/>
          <w:szCs w:val="22"/>
          <w:lang w:val="en-US"/>
        </w:rPr>
        <w:t>Semiótica</w:t>
      </w:r>
      <w:proofErr w:type="spellEnd"/>
      <w:r w:rsidRPr="00FD3670">
        <w:rPr>
          <w:rFonts w:ascii="Century Gothic" w:hAnsi="Century Gothic"/>
          <w:sz w:val="22"/>
          <w:szCs w:val="22"/>
          <w:lang w:val="en-US"/>
        </w:rPr>
        <w:t xml:space="preserve"> </w:t>
      </w:r>
      <w:proofErr w:type="spellStart"/>
      <w:r w:rsidRPr="00FD3670">
        <w:rPr>
          <w:rFonts w:ascii="Century Gothic" w:hAnsi="Century Gothic"/>
          <w:sz w:val="22"/>
          <w:szCs w:val="22"/>
          <w:lang w:val="en-US"/>
        </w:rPr>
        <w:t>Literaria</w:t>
      </w:r>
      <w:proofErr w:type="spellEnd"/>
      <w:r w:rsidRPr="00FD3670">
        <w:rPr>
          <w:rFonts w:ascii="Century Gothic" w:hAnsi="Century Gothic"/>
          <w:sz w:val="22"/>
          <w:szCs w:val="22"/>
          <w:lang w:val="en-US"/>
        </w:rPr>
        <w:t xml:space="preserve">, </w:t>
      </w:r>
      <w:proofErr w:type="spellStart"/>
      <w:r w:rsidRPr="00FD3670">
        <w:rPr>
          <w:rFonts w:ascii="Century Gothic" w:hAnsi="Century Gothic"/>
          <w:sz w:val="22"/>
          <w:szCs w:val="22"/>
          <w:lang w:val="en-US"/>
        </w:rPr>
        <w:t>Teatral</w:t>
      </w:r>
      <w:proofErr w:type="spellEnd"/>
      <w:r w:rsidRPr="00FD3670">
        <w:rPr>
          <w:rFonts w:ascii="Century Gothic" w:hAnsi="Century Gothic"/>
          <w:sz w:val="22"/>
          <w:szCs w:val="22"/>
          <w:lang w:val="en-US"/>
        </w:rPr>
        <w:t xml:space="preserve"> y </w:t>
      </w:r>
      <w:proofErr w:type="spellStart"/>
      <w:r w:rsidRPr="00FD3670">
        <w:rPr>
          <w:rFonts w:ascii="Century Gothic" w:hAnsi="Century Gothic"/>
          <w:sz w:val="22"/>
          <w:szCs w:val="22"/>
          <w:lang w:val="en-US"/>
        </w:rPr>
        <w:t>Nuevas</w:t>
      </w:r>
      <w:proofErr w:type="spellEnd"/>
      <w:r w:rsidRPr="00FD3670">
        <w:rPr>
          <w:rFonts w:ascii="Century Gothic" w:hAnsi="Century Gothic"/>
          <w:sz w:val="22"/>
          <w:szCs w:val="22"/>
          <w:lang w:val="en-US"/>
        </w:rPr>
        <w:t xml:space="preserve"> </w:t>
      </w:r>
      <w:proofErr w:type="spellStart"/>
      <w:r w:rsidRPr="00FD3670">
        <w:rPr>
          <w:rFonts w:ascii="Century Gothic" w:hAnsi="Century Gothic"/>
          <w:sz w:val="22"/>
          <w:szCs w:val="22"/>
          <w:lang w:val="en-US"/>
        </w:rPr>
        <w:t>Tecnologías</w:t>
      </w:r>
      <w:proofErr w:type="spellEnd"/>
      <w:r w:rsidRPr="00FD3670">
        <w:rPr>
          <w:rFonts w:ascii="Century Gothic" w:hAnsi="Century Gothic"/>
          <w:sz w:val="22"/>
          <w:szCs w:val="22"/>
          <w:lang w:val="en-US"/>
        </w:rPr>
        <w:t xml:space="preserve">. </w:t>
      </w:r>
      <w:r w:rsidRPr="00FD3670">
        <w:rPr>
          <w:rFonts w:ascii="Century Gothic" w:hAnsi="Century Gothic"/>
          <w:sz w:val="22"/>
          <w:szCs w:val="22"/>
          <w:lang w:val="en-GB"/>
        </w:rPr>
        <w:t xml:space="preserve">It is sponsored by the Spanish Association of Semiotics, with the cooperation of the Department of Spanish Literature and Literary Theory and the Department of French Philology, UNED. </w:t>
      </w:r>
      <w:proofErr w:type="spellStart"/>
      <w:r w:rsidRPr="00FD3670">
        <w:rPr>
          <w:rFonts w:ascii="Century Gothic" w:hAnsi="Century Gothic"/>
          <w:sz w:val="22"/>
          <w:szCs w:val="22"/>
          <w:lang w:val="en-GB"/>
        </w:rPr>
        <w:t>Prof.</w:t>
      </w:r>
      <w:proofErr w:type="spellEnd"/>
      <w:r w:rsidRPr="00FD3670">
        <w:rPr>
          <w:rFonts w:ascii="Century Gothic" w:hAnsi="Century Gothic"/>
          <w:sz w:val="22"/>
          <w:szCs w:val="22"/>
          <w:lang w:val="en-GB"/>
        </w:rPr>
        <w:t xml:space="preserve"> José </w:t>
      </w:r>
      <w:proofErr w:type="spellStart"/>
      <w:r w:rsidRPr="00FD3670">
        <w:rPr>
          <w:rFonts w:ascii="Century Gothic" w:hAnsi="Century Gothic"/>
          <w:sz w:val="22"/>
          <w:szCs w:val="22"/>
          <w:lang w:val="en-GB"/>
        </w:rPr>
        <w:t>Romera</w:t>
      </w:r>
      <w:proofErr w:type="spellEnd"/>
      <w:r w:rsidRPr="00FD3670">
        <w:rPr>
          <w:rFonts w:ascii="Century Gothic" w:hAnsi="Century Gothic"/>
          <w:sz w:val="22"/>
          <w:szCs w:val="22"/>
          <w:lang w:val="en-GB"/>
        </w:rPr>
        <w:t xml:space="preserve"> Castillo acts as director of </w:t>
      </w:r>
      <w:proofErr w:type="spellStart"/>
      <w:r w:rsidRPr="00FD3670">
        <w:rPr>
          <w:rFonts w:ascii="Century Gothic" w:hAnsi="Century Gothic"/>
          <w:i/>
          <w:sz w:val="22"/>
          <w:szCs w:val="22"/>
          <w:lang w:val="en-GB"/>
        </w:rPr>
        <w:t>Signa</w:t>
      </w:r>
      <w:proofErr w:type="spellEnd"/>
      <w:r w:rsidRPr="00FD3670">
        <w:rPr>
          <w:rFonts w:ascii="Century Gothic" w:hAnsi="Century Gothic"/>
          <w:sz w:val="22"/>
          <w:szCs w:val="22"/>
          <w:lang w:val="en-GB"/>
        </w:rPr>
        <w:t xml:space="preserve">. </w:t>
      </w:r>
    </w:p>
    <w:p w14:paraId="1F866DB2" w14:textId="097C50B6" w:rsidR="00FD3670" w:rsidRPr="00FD3670" w:rsidRDefault="00FD3670" w:rsidP="00FD3670">
      <w:pPr>
        <w:jc w:val="both"/>
        <w:rPr>
          <w:rFonts w:ascii="Century Gothic" w:hAnsi="Century Gothic"/>
          <w:sz w:val="22"/>
          <w:szCs w:val="22"/>
          <w:lang w:val="en-GB"/>
        </w:rPr>
      </w:pPr>
      <w:proofErr w:type="spellStart"/>
      <w:r w:rsidRPr="00FD3670">
        <w:rPr>
          <w:rFonts w:ascii="Century Gothic" w:hAnsi="Century Gothic"/>
          <w:sz w:val="22"/>
          <w:szCs w:val="22"/>
          <w:lang w:val="en-GB"/>
        </w:rPr>
        <w:t>Ediciones</w:t>
      </w:r>
      <w:proofErr w:type="spellEnd"/>
      <w:r w:rsidRPr="00FD3670">
        <w:rPr>
          <w:rFonts w:ascii="Century Gothic" w:hAnsi="Century Gothic"/>
          <w:sz w:val="22"/>
          <w:szCs w:val="22"/>
          <w:lang w:val="en-GB"/>
        </w:rPr>
        <w:t xml:space="preserve"> de la UNED (Madrid) publishes the printed format of the review. Its electronic version can be consulted at:</w:t>
      </w:r>
    </w:p>
    <w:p w14:paraId="032AF8FE" w14:textId="77777777" w:rsidR="00FD3670" w:rsidRPr="00FD3670" w:rsidRDefault="00FD3670" w:rsidP="00FD3670">
      <w:pPr>
        <w:jc w:val="both"/>
        <w:rPr>
          <w:rFonts w:ascii="Century Gothic" w:hAnsi="Century Gothic"/>
          <w:bCs/>
          <w:i/>
          <w:iCs/>
          <w:sz w:val="22"/>
          <w:szCs w:val="22"/>
          <w:lang w:val="en-US"/>
        </w:rPr>
      </w:pPr>
    </w:p>
    <w:p w14:paraId="229EEC03" w14:textId="77777777" w:rsidR="00FD3670" w:rsidRPr="00FD3670" w:rsidRDefault="00FD3670" w:rsidP="00FD3670">
      <w:pPr>
        <w:jc w:val="both"/>
        <w:rPr>
          <w:rFonts w:ascii="Century Gothic" w:hAnsi="Century Gothic"/>
          <w:sz w:val="22"/>
          <w:szCs w:val="22"/>
          <w:lang w:val="en-US"/>
        </w:rPr>
      </w:pPr>
      <w:hyperlink r:id="rId10" w:history="1">
        <w:r w:rsidRPr="00FD3670">
          <w:rPr>
            <w:rStyle w:val="Hipervnculo"/>
            <w:rFonts w:ascii="Century Gothic" w:hAnsi="Century Gothic"/>
            <w:bCs/>
            <w:i/>
            <w:iCs/>
            <w:sz w:val="22"/>
            <w:szCs w:val="22"/>
            <w:lang w:val="en-US"/>
          </w:rPr>
          <w:t>http://www.cervantesvirtual.com/hemeroteca/signa</w:t>
        </w:r>
      </w:hyperlink>
      <w:r w:rsidRPr="00FD3670">
        <w:rPr>
          <w:rFonts w:ascii="Century Gothic" w:hAnsi="Century Gothic"/>
          <w:bCs/>
          <w:sz w:val="22"/>
          <w:szCs w:val="22"/>
          <w:lang w:val="en-US"/>
        </w:rPr>
        <w:t>.</w:t>
      </w:r>
    </w:p>
    <w:p w14:paraId="45D0EA5C" w14:textId="77777777" w:rsidR="00FD3670" w:rsidRPr="00FD3670" w:rsidRDefault="00FD3670" w:rsidP="00FD3670">
      <w:pPr>
        <w:jc w:val="both"/>
        <w:rPr>
          <w:rFonts w:ascii="Century Gothic" w:hAnsi="Century Gothic"/>
          <w:bCs/>
          <w:i/>
          <w:sz w:val="22"/>
          <w:szCs w:val="22"/>
          <w:lang w:val="en-US"/>
        </w:rPr>
      </w:pPr>
      <w:hyperlink r:id="rId11" w:history="1">
        <w:r w:rsidRPr="00FD3670">
          <w:rPr>
            <w:rStyle w:val="Hipervnculo"/>
            <w:rFonts w:ascii="Century Gothic" w:hAnsi="Century Gothic"/>
            <w:bCs/>
            <w:i/>
            <w:sz w:val="22"/>
            <w:szCs w:val="22"/>
            <w:lang w:val="en-US"/>
          </w:rPr>
          <w:t>http://dialnet.unirioja.es/servlet/revista?tipo-bisqueda=CODIGO&amp;clave_revista=1349</w:t>
        </w:r>
      </w:hyperlink>
    </w:p>
    <w:p w14:paraId="7ABBAFE6" w14:textId="77777777" w:rsidR="00FD3670" w:rsidRPr="00FD3670" w:rsidRDefault="00FD3670" w:rsidP="00FD3670">
      <w:pPr>
        <w:jc w:val="both"/>
        <w:rPr>
          <w:rFonts w:ascii="Century Gothic" w:hAnsi="Century Gothic"/>
          <w:sz w:val="22"/>
          <w:szCs w:val="22"/>
          <w:lang w:val="en-US"/>
        </w:rPr>
      </w:pPr>
    </w:p>
    <w:p w14:paraId="033781F5" w14:textId="5F698193" w:rsidR="00FD3670" w:rsidRPr="00FD3670" w:rsidRDefault="00FD3670" w:rsidP="00FD3670">
      <w:pPr>
        <w:jc w:val="both"/>
        <w:rPr>
          <w:rFonts w:ascii="Century Gothic" w:hAnsi="Century Gothic"/>
          <w:sz w:val="22"/>
          <w:szCs w:val="22"/>
          <w:lang w:val="en-GB"/>
        </w:rPr>
      </w:pPr>
      <w:proofErr w:type="spellStart"/>
      <w:r w:rsidRPr="00FD3670">
        <w:rPr>
          <w:rFonts w:ascii="Century Gothic" w:hAnsi="Century Gothic"/>
          <w:i/>
          <w:sz w:val="22"/>
          <w:szCs w:val="22"/>
          <w:lang w:val="en-GB"/>
        </w:rPr>
        <w:t>Signa</w:t>
      </w:r>
      <w:proofErr w:type="spellEnd"/>
      <w:r w:rsidRPr="00FD3670">
        <w:rPr>
          <w:rFonts w:ascii="Century Gothic" w:hAnsi="Century Gothic"/>
          <w:i/>
          <w:sz w:val="22"/>
          <w:szCs w:val="22"/>
          <w:lang w:val="en-GB"/>
        </w:rPr>
        <w:t xml:space="preserve"> </w:t>
      </w:r>
      <w:r w:rsidRPr="00FD3670">
        <w:rPr>
          <w:rFonts w:ascii="Century Gothic" w:hAnsi="Century Gothic"/>
          <w:sz w:val="22"/>
          <w:szCs w:val="22"/>
          <w:lang w:val="en-GB"/>
        </w:rPr>
        <w:t xml:space="preserve">accepts contributions by scholars from any country or institution, provided they are original and unpublished. In their applications for evaluation, authors must declare that their papers have not been submitted for evaluation in other forums. It is assumed that authors agree with the evaluation and dissemination of their papers. Once papers have been accepted for publication, </w:t>
      </w:r>
      <w:proofErr w:type="spellStart"/>
      <w:r w:rsidRPr="00FD3670">
        <w:rPr>
          <w:rFonts w:ascii="Century Gothic" w:hAnsi="Century Gothic"/>
          <w:i/>
          <w:sz w:val="22"/>
          <w:szCs w:val="22"/>
          <w:lang w:val="en-GB"/>
        </w:rPr>
        <w:t>Signa</w:t>
      </w:r>
      <w:proofErr w:type="spellEnd"/>
      <w:r w:rsidRPr="00FD3670">
        <w:rPr>
          <w:rFonts w:ascii="Century Gothic" w:hAnsi="Century Gothic"/>
          <w:i/>
          <w:sz w:val="22"/>
          <w:szCs w:val="22"/>
          <w:lang w:val="en-GB"/>
        </w:rPr>
        <w:t xml:space="preserve"> </w:t>
      </w:r>
      <w:r w:rsidRPr="00FD3670">
        <w:rPr>
          <w:rFonts w:ascii="Century Gothic" w:hAnsi="Century Gothic"/>
          <w:sz w:val="22"/>
          <w:szCs w:val="22"/>
          <w:lang w:val="en-GB"/>
        </w:rPr>
        <w:t>owns the rights for printing and reproducing them in any form.</w:t>
      </w:r>
      <w:r w:rsidR="003316A9">
        <w:rPr>
          <w:rFonts w:ascii="Century Gothic" w:hAnsi="Century Gothic"/>
          <w:sz w:val="22"/>
          <w:szCs w:val="22"/>
          <w:lang w:val="en-GB"/>
        </w:rPr>
        <w:t xml:space="preserve"> </w:t>
      </w:r>
      <w:r w:rsidRPr="00FD3670">
        <w:rPr>
          <w:rFonts w:ascii="Century Gothic" w:hAnsi="Century Gothic"/>
          <w:sz w:val="22"/>
          <w:szCs w:val="22"/>
          <w:lang w:val="en-GB"/>
        </w:rPr>
        <w:t>Opinions expressed in articles are the authors’ responsibility.</w:t>
      </w:r>
    </w:p>
    <w:p w14:paraId="6D9CD731" w14:textId="77777777" w:rsidR="003316A9" w:rsidRDefault="003316A9" w:rsidP="00FD3670">
      <w:pPr>
        <w:jc w:val="both"/>
        <w:rPr>
          <w:rFonts w:ascii="Century Gothic" w:hAnsi="Century Gothic"/>
          <w:i/>
          <w:sz w:val="22"/>
          <w:szCs w:val="22"/>
          <w:lang w:val="en-GB"/>
        </w:rPr>
      </w:pPr>
    </w:p>
    <w:p w14:paraId="121BA5CD" w14:textId="51DF572A" w:rsidR="00FD3670" w:rsidRPr="00FD3670" w:rsidRDefault="00FD3670" w:rsidP="00FD3670">
      <w:pPr>
        <w:jc w:val="both"/>
        <w:rPr>
          <w:rFonts w:ascii="Century Gothic" w:hAnsi="Century Gothic"/>
          <w:sz w:val="22"/>
          <w:szCs w:val="22"/>
          <w:lang w:val="en-GB"/>
        </w:rPr>
      </w:pPr>
      <w:proofErr w:type="spellStart"/>
      <w:r w:rsidRPr="00FD3670">
        <w:rPr>
          <w:rFonts w:ascii="Century Gothic" w:hAnsi="Century Gothic"/>
          <w:i/>
          <w:sz w:val="22"/>
          <w:szCs w:val="22"/>
          <w:lang w:val="en-GB"/>
        </w:rPr>
        <w:t>Signa</w:t>
      </w:r>
      <w:proofErr w:type="spellEnd"/>
      <w:r w:rsidRPr="00FD3670">
        <w:rPr>
          <w:rFonts w:ascii="Century Gothic" w:hAnsi="Century Gothic"/>
          <w:i/>
          <w:sz w:val="22"/>
          <w:szCs w:val="22"/>
          <w:lang w:val="en-GB"/>
        </w:rPr>
        <w:t xml:space="preserve"> </w:t>
      </w:r>
      <w:r w:rsidRPr="00FD3670">
        <w:rPr>
          <w:rFonts w:ascii="Century Gothic" w:hAnsi="Century Gothic"/>
          <w:sz w:val="22"/>
          <w:szCs w:val="22"/>
          <w:lang w:val="en-GB"/>
        </w:rPr>
        <w:t xml:space="preserve">accepts exchanges with other scientific journals, for which the Director must be contacted. </w:t>
      </w:r>
    </w:p>
    <w:p w14:paraId="49B45BBD" w14:textId="77777777" w:rsidR="00FD3670" w:rsidRPr="00FD3670" w:rsidRDefault="00FD3670" w:rsidP="00FD3670">
      <w:pPr>
        <w:jc w:val="both"/>
        <w:rPr>
          <w:rFonts w:ascii="Century Gothic" w:hAnsi="Century Gothic"/>
          <w:sz w:val="22"/>
          <w:szCs w:val="22"/>
          <w:lang w:val="en-GB"/>
        </w:rPr>
      </w:pPr>
      <w:proofErr w:type="spellStart"/>
      <w:r w:rsidRPr="00FD3670">
        <w:rPr>
          <w:rFonts w:ascii="Century Gothic" w:hAnsi="Century Gothic"/>
          <w:i/>
          <w:sz w:val="22"/>
          <w:szCs w:val="22"/>
          <w:lang w:val="en-GB"/>
        </w:rPr>
        <w:lastRenderedPageBreak/>
        <w:t>Signa</w:t>
      </w:r>
      <w:proofErr w:type="spellEnd"/>
      <w:r w:rsidRPr="00FD3670">
        <w:rPr>
          <w:rFonts w:ascii="Century Gothic" w:hAnsi="Century Gothic"/>
          <w:i/>
          <w:sz w:val="22"/>
          <w:szCs w:val="22"/>
          <w:lang w:val="en-GB"/>
        </w:rPr>
        <w:t xml:space="preserve"> </w:t>
      </w:r>
      <w:r w:rsidRPr="00FD3670">
        <w:rPr>
          <w:rFonts w:ascii="Century Gothic" w:hAnsi="Century Gothic"/>
          <w:sz w:val="22"/>
          <w:szCs w:val="22"/>
          <w:lang w:val="en-GB"/>
        </w:rPr>
        <w:t xml:space="preserve">appears in the following international databases and citation index: Arts &amp; Humanities Citation Index, </w:t>
      </w:r>
      <w:proofErr w:type="spellStart"/>
      <w:r w:rsidRPr="00FD3670">
        <w:rPr>
          <w:rFonts w:ascii="Century Gothic" w:hAnsi="Century Gothic"/>
          <w:sz w:val="22"/>
          <w:szCs w:val="22"/>
          <w:lang w:val="en-GB"/>
        </w:rPr>
        <w:t>Latindex</w:t>
      </w:r>
      <w:proofErr w:type="spellEnd"/>
      <w:r w:rsidRPr="00FD3670">
        <w:rPr>
          <w:rFonts w:ascii="Century Gothic" w:hAnsi="Century Gothic"/>
          <w:sz w:val="22"/>
          <w:szCs w:val="22"/>
          <w:lang w:val="en-GB"/>
        </w:rPr>
        <w:t xml:space="preserve">, MIAR, MLA, Scopus, </w:t>
      </w:r>
      <w:proofErr w:type="spellStart"/>
      <w:proofErr w:type="gramStart"/>
      <w:r w:rsidRPr="00FD3670">
        <w:rPr>
          <w:rFonts w:ascii="Century Gothic" w:hAnsi="Century Gothic"/>
          <w:sz w:val="22"/>
          <w:szCs w:val="22"/>
          <w:lang w:val="en-GB"/>
        </w:rPr>
        <w:t>SCImago</w:t>
      </w:r>
      <w:proofErr w:type="spellEnd"/>
      <w:proofErr w:type="gramEnd"/>
      <w:r w:rsidRPr="00FD3670">
        <w:rPr>
          <w:rFonts w:ascii="Century Gothic" w:hAnsi="Century Gothic"/>
          <w:sz w:val="22"/>
          <w:szCs w:val="22"/>
          <w:lang w:val="en-GB"/>
        </w:rPr>
        <w:t xml:space="preserve"> y Ulrich’s.</w:t>
      </w:r>
      <w:r w:rsidRPr="00FD3670">
        <w:rPr>
          <w:rFonts w:ascii="Century Gothic" w:hAnsi="Century Gothic"/>
          <w:i/>
          <w:sz w:val="22"/>
          <w:szCs w:val="22"/>
          <w:lang w:val="en-GB"/>
        </w:rPr>
        <w:t xml:space="preserve"> </w:t>
      </w:r>
      <w:proofErr w:type="spellStart"/>
      <w:r w:rsidRPr="00FD3670">
        <w:rPr>
          <w:rFonts w:ascii="Century Gothic" w:hAnsi="Century Gothic"/>
          <w:i/>
          <w:sz w:val="22"/>
          <w:szCs w:val="22"/>
          <w:lang w:val="en-GB"/>
        </w:rPr>
        <w:t>Signa</w:t>
      </w:r>
      <w:proofErr w:type="spellEnd"/>
      <w:r w:rsidRPr="00FD3670">
        <w:rPr>
          <w:rFonts w:ascii="Century Gothic" w:hAnsi="Century Gothic"/>
          <w:sz w:val="22"/>
          <w:szCs w:val="22"/>
          <w:lang w:val="en-GB"/>
        </w:rPr>
        <w:t xml:space="preserve"> also</w:t>
      </w:r>
      <w:r w:rsidRPr="00FD3670">
        <w:rPr>
          <w:rFonts w:ascii="Century Gothic" w:hAnsi="Century Gothic"/>
          <w:i/>
          <w:sz w:val="22"/>
          <w:szCs w:val="22"/>
          <w:lang w:val="en-GB"/>
        </w:rPr>
        <w:t xml:space="preserve"> </w:t>
      </w:r>
      <w:r w:rsidRPr="00FD3670">
        <w:rPr>
          <w:rFonts w:ascii="Century Gothic" w:hAnsi="Century Gothic"/>
          <w:sz w:val="22"/>
          <w:szCs w:val="22"/>
          <w:lang w:val="en-GB"/>
        </w:rPr>
        <w:t xml:space="preserve">appears in the following national databases and citation index: ANEP, </w:t>
      </w:r>
      <w:proofErr w:type="spellStart"/>
      <w:r w:rsidRPr="00FD3670">
        <w:rPr>
          <w:rFonts w:ascii="Century Gothic" w:hAnsi="Century Gothic"/>
          <w:sz w:val="22"/>
          <w:szCs w:val="22"/>
          <w:lang w:val="en-GB"/>
        </w:rPr>
        <w:t>Dialnet</w:t>
      </w:r>
      <w:proofErr w:type="spellEnd"/>
      <w:r w:rsidRPr="00FD3670">
        <w:rPr>
          <w:rFonts w:ascii="Century Gothic" w:hAnsi="Century Gothic"/>
          <w:sz w:val="22"/>
          <w:szCs w:val="22"/>
          <w:lang w:val="en-GB"/>
        </w:rPr>
        <w:t xml:space="preserve"> (CIRC), DICE, </w:t>
      </w:r>
      <w:proofErr w:type="spellStart"/>
      <w:r w:rsidRPr="00FD3670">
        <w:rPr>
          <w:rFonts w:ascii="Century Gothic" w:hAnsi="Century Gothic"/>
          <w:sz w:val="22"/>
          <w:szCs w:val="22"/>
          <w:lang w:val="en-GB"/>
        </w:rPr>
        <w:t>Dulcinea</w:t>
      </w:r>
      <w:proofErr w:type="spellEnd"/>
      <w:r w:rsidRPr="00FD3670">
        <w:rPr>
          <w:rFonts w:ascii="Century Gothic" w:hAnsi="Century Gothic"/>
          <w:sz w:val="22"/>
          <w:szCs w:val="22"/>
          <w:lang w:val="en-GB"/>
        </w:rPr>
        <w:t xml:space="preserve">, IN-RECH, ISOC y RESH. It is being reviewed for its inclusion in DOAJ and </w:t>
      </w:r>
      <w:proofErr w:type="spellStart"/>
      <w:r w:rsidRPr="00FD3670">
        <w:rPr>
          <w:rFonts w:ascii="Century Gothic" w:hAnsi="Century Gothic"/>
          <w:sz w:val="22"/>
          <w:szCs w:val="22"/>
          <w:lang w:val="en-GB"/>
        </w:rPr>
        <w:t>CiteFactor</w:t>
      </w:r>
      <w:proofErr w:type="spellEnd"/>
      <w:r w:rsidRPr="00FD3670">
        <w:rPr>
          <w:rFonts w:ascii="Century Gothic" w:hAnsi="Century Gothic"/>
          <w:sz w:val="22"/>
          <w:szCs w:val="22"/>
          <w:lang w:val="en-GB"/>
        </w:rPr>
        <w:t>.</w:t>
      </w:r>
    </w:p>
    <w:p w14:paraId="27304E0C" w14:textId="77777777" w:rsidR="00FD3670" w:rsidRPr="00FD3670" w:rsidRDefault="00FD3670" w:rsidP="00FD3670">
      <w:pPr>
        <w:jc w:val="both"/>
        <w:rPr>
          <w:rFonts w:ascii="Century Gothic" w:hAnsi="Century Gothic"/>
          <w:bCs/>
          <w:sz w:val="22"/>
          <w:szCs w:val="22"/>
          <w:lang w:val="en-US"/>
        </w:rPr>
      </w:pPr>
      <w:r w:rsidRPr="00FD3670">
        <w:rPr>
          <w:rFonts w:ascii="Century Gothic" w:hAnsi="Century Gothic"/>
          <w:sz w:val="22"/>
          <w:szCs w:val="22"/>
          <w:lang w:val="en-US"/>
        </w:rPr>
        <w:t xml:space="preserve">This journal meets 17 out of 18 criteria CNEAI, 21 out of 22 criteria ANECA and 33 out of 33 criteria </w:t>
      </w:r>
      <w:proofErr w:type="spellStart"/>
      <w:r w:rsidRPr="00FD3670">
        <w:rPr>
          <w:rFonts w:ascii="Century Gothic" w:hAnsi="Century Gothic"/>
          <w:sz w:val="22"/>
          <w:szCs w:val="22"/>
          <w:lang w:val="en-US"/>
        </w:rPr>
        <w:t>Latindex</w:t>
      </w:r>
      <w:proofErr w:type="spellEnd"/>
      <w:r w:rsidRPr="00FD3670">
        <w:rPr>
          <w:rFonts w:ascii="Century Gothic" w:hAnsi="Century Gothic"/>
          <w:sz w:val="22"/>
          <w:szCs w:val="22"/>
          <w:lang w:val="en-US"/>
        </w:rPr>
        <w:t>.</w:t>
      </w:r>
    </w:p>
    <w:p w14:paraId="032EDF35" w14:textId="77777777" w:rsidR="00FD3670" w:rsidRPr="00FD3670" w:rsidRDefault="00FD3670" w:rsidP="00FD3670">
      <w:pPr>
        <w:jc w:val="both"/>
        <w:rPr>
          <w:rFonts w:ascii="Century Gothic" w:hAnsi="Century Gothic"/>
          <w:i/>
          <w:sz w:val="22"/>
          <w:szCs w:val="22"/>
          <w:lang w:val="en-US"/>
        </w:rPr>
      </w:pPr>
    </w:p>
    <w:p w14:paraId="132D0B41" w14:textId="4A57A117" w:rsidR="00E62E13" w:rsidRPr="00704997" w:rsidRDefault="00FD3670" w:rsidP="00FD3670">
      <w:pPr>
        <w:jc w:val="both"/>
        <w:rPr>
          <w:rFonts w:ascii="Century Gothic" w:hAnsi="Century Gothic"/>
          <w:b/>
          <w:color w:val="C00000"/>
          <w:sz w:val="22"/>
          <w:szCs w:val="22"/>
          <w:lang w:val="en-GB"/>
        </w:rPr>
      </w:pPr>
      <w:r w:rsidRPr="00704997">
        <w:rPr>
          <w:rFonts w:ascii="Century Gothic" w:hAnsi="Century Gothic"/>
          <w:b/>
          <w:color w:val="C00000"/>
          <w:sz w:val="22"/>
          <w:szCs w:val="22"/>
          <w:lang w:val="en-GB"/>
        </w:rPr>
        <w:t xml:space="preserve">II. </w:t>
      </w:r>
      <w:r w:rsidR="00E62E13">
        <w:rPr>
          <w:rFonts w:ascii="Century Gothic" w:hAnsi="Century Gothic"/>
          <w:b/>
          <w:color w:val="C00000"/>
          <w:sz w:val="22"/>
          <w:szCs w:val="22"/>
          <w:lang w:val="en-GB"/>
        </w:rPr>
        <w:t>GUIDELINES</w:t>
      </w:r>
      <w:bookmarkStart w:id="0" w:name="_GoBack"/>
      <w:bookmarkEnd w:id="0"/>
    </w:p>
    <w:p w14:paraId="61F619D6" w14:textId="77777777" w:rsidR="00FD3670" w:rsidRPr="00FD3670" w:rsidRDefault="00FD3670" w:rsidP="00FD3670">
      <w:pPr>
        <w:jc w:val="both"/>
        <w:rPr>
          <w:rFonts w:ascii="Century Gothic" w:hAnsi="Century Gothic"/>
          <w:sz w:val="22"/>
          <w:szCs w:val="22"/>
          <w:lang w:val="en-US"/>
        </w:rPr>
      </w:pPr>
    </w:p>
    <w:p w14:paraId="394A0201"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 xml:space="preserve">2. Papers are to be presented in two Word files: one for the text and another one for figures, tables and captions. The documents must use the normal setting for margins in Word. The text must be written in Times New Roman, 12, 1.5 line spacing. Notes must be written in 10, single spacing. </w:t>
      </w:r>
    </w:p>
    <w:p w14:paraId="673BC357" w14:textId="77777777" w:rsidR="00FD3670" w:rsidRPr="00FD3670" w:rsidRDefault="00FD3670" w:rsidP="00FD3670">
      <w:pPr>
        <w:jc w:val="both"/>
        <w:rPr>
          <w:rFonts w:ascii="Century Gothic" w:hAnsi="Century Gothic"/>
          <w:sz w:val="22"/>
          <w:szCs w:val="22"/>
          <w:lang w:val="en-US"/>
        </w:rPr>
      </w:pPr>
    </w:p>
    <w:p w14:paraId="7AC1DEC8"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 xml:space="preserve">3. Word limit for contributions is 10,000 words for papers and 1,500 for reviews. </w:t>
      </w:r>
    </w:p>
    <w:p w14:paraId="7A8C9A5C" w14:textId="77777777" w:rsidR="00FD3670" w:rsidRPr="00FD3670" w:rsidRDefault="00FD3670" w:rsidP="00FD3670">
      <w:pPr>
        <w:jc w:val="both"/>
        <w:rPr>
          <w:rFonts w:ascii="Century Gothic" w:hAnsi="Century Gothic"/>
          <w:sz w:val="22"/>
          <w:szCs w:val="22"/>
          <w:lang w:val="en-GB"/>
        </w:rPr>
      </w:pPr>
    </w:p>
    <w:p w14:paraId="7F0AB76D"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4. Pages must be numbered.</w:t>
      </w:r>
    </w:p>
    <w:p w14:paraId="592BC21D" w14:textId="77777777" w:rsidR="00FD3670" w:rsidRPr="00FD3670" w:rsidRDefault="00FD3670" w:rsidP="00FD3670">
      <w:pPr>
        <w:jc w:val="both"/>
        <w:rPr>
          <w:rFonts w:ascii="Century Gothic" w:hAnsi="Century Gothic"/>
          <w:sz w:val="22"/>
          <w:szCs w:val="22"/>
          <w:lang w:val="en-GB"/>
        </w:rPr>
      </w:pPr>
    </w:p>
    <w:p w14:paraId="7EC2B390"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5. The structural guide for papers is as follows:</w:t>
      </w:r>
    </w:p>
    <w:p w14:paraId="0E6FA423" w14:textId="77777777" w:rsidR="00FD3670" w:rsidRPr="00FD3670" w:rsidRDefault="00FD3670" w:rsidP="00FD3670">
      <w:pPr>
        <w:jc w:val="both"/>
        <w:rPr>
          <w:rFonts w:ascii="Century Gothic" w:hAnsi="Century Gothic"/>
          <w:sz w:val="22"/>
          <w:szCs w:val="22"/>
          <w:lang w:val="en-GB"/>
        </w:rPr>
      </w:pPr>
    </w:p>
    <w:p w14:paraId="6BF879E6"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sym w:font="Wingdings 2" w:char="F097"/>
      </w:r>
      <w:r w:rsidRPr="00FD3670">
        <w:rPr>
          <w:rFonts w:ascii="Century Gothic" w:hAnsi="Century Gothic"/>
          <w:sz w:val="22"/>
          <w:szCs w:val="22"/>
          <w:lang w:val="en-GB"/>
        </w:rPr>
        <w:t xml:space="preserve"> The first page will include:</w:t>
      </w:r>
    </w:p>
    <w:p w14:paraId="36696CAF" w14:textId="77777777" w:rsidR="00FD3670" w:rsidRPr="00FD3670" w:rsidRDefault="00FD3670" w:rsidP="00FD3670">
      <w:pPr>
        <w:jc w:val="both"/>
        <w:rPr>
          <w:rFonts w:ascii="Century Gothic" w:hAnsi="Century Gothic"/>
          <w:sz w:val="22"/>
          <w:szCs w:val="22"/>
          <w:lang w:val="en-GB"/>
        </w:rPr>
      </w:pPr>
    </w:p>
    <w:p w14:paraId="057B406E"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 xml:space="preserve">a) </w:t>
      </w:r>
      <w:proofErr w:type="gramStart"/>
      <w:r w:rsidRPr="00FD3670">
        <w:rPr>
          <w:rFonts w:ascii="Century Gothic" w:hAnsi="Century Gothic"/>
          <w:sz w:val="22"/>
          <w:szCs w:val="22"/>
          <w:lang w:val="en-GB"/>
        </w:rPr>
        <w:t>the</w:t>
      </w:r>
      <w:proofErr w:type="gramEnd"/>
      <w:r w:rsidRPr="00FD3670">
        <w:rPr>
          <w:rFonts w:ascii="Century Gothic" w:hAnsi="Century Gothic"/>
          <w:sz w:val="22"/>
          <w:szCs w:val="22"/>
          <w:lang w:val="en-GB"/>
        </w:rPr>
        <w:t xml:space="preserve"> </w:t>
      </w:r>
      <w:r w:rsidRPr="00FD3670">
        <w:rPr>
          <w:rFonts w:ascii="Century Gothic" w:hAnsi="Century Gothic"/>
          <w:b/>
          <w:sz w:val="22"/>
          <w:szCs w:val="22"/>
          <w:lang w:val="en-GB"/>
        </w:rPr>
        <w:t xml:space="preserve">TITLE </w:t>
      </w:r>
      <w:r w:rsidRPr="00FD3670">
        <w:rPr>
          <w:rFonts w:ascii="Century Gothic" w:hAnsi="Century Gothic"/>
          <w:sz w:val="22"/>
          <w:szCs w:val="22"/>
          <w:lang w:val="en-GB"/>
        </w:rPr>
        <w:t>in Spanish</w:t>
      </w:r>
      <w:r w:rsidRPr="00FD3670">
        <w:rPr>
          <w:rFonts w:ascii="Century Gothic" w:hAnsi="Century Gothic"/>
          <w:b/>
          <w:sz w:val="22"/>
          <w:szCs w:val="22"/>
          <w:lang w:val="en-GB"/>
        </w:rPr>
        <w:t xml:space="preserve"> </w:t>
      </w:r>
      <w:r w:rsidRPr="00FD3670">
        <w:rPr>
          <w:rFonts w:ascii="Century Gothic" w:hAnsi="Century Gothic"/>
          <w:sz w:val="22"/>
          <w:szCs w:val="22"/>
          <w:lang w:val="en-GB"/>
        </w:rPr>
        <w:t>(bold, upper case) and a maximum of five key words, and in ENGLISH (not bold, upper case)</w:t>
      </w:r>
    </w:p>
    <w:p w14:paraId="6463810B"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 xml:space="preserve">b) </w:t>
      </w:r>
      <w:r w:rsidRPr="00FD3670">
        <w:rPr>
          <w:rFonts w:ascii="Century Gothic" w:hAnsi="Century Gothic"/>
          <w:b/>
          <w:sz w:val="22"/>
          <w:szCs w:val="22"/>
          <w:lang w:val="en-GB"/>
        </w:rPr>
        <w:t>First name</w:t>
      </w:r>
      <w:r w:rsidRPr="00FD3670">
        <w:rPr>
          <w:rFonts w:ascii="Century Gothic" w:hAnsi="Century Gothic"/>
          <w:sz w:val="22"/>
          <w:szCs w:val="22"/>
          <w:lang w:val="en-GB"/>
        </w:rPr>
        <w:t xml:space="preserve"> (bold, lower case) and </w:t>
      </w:r>
      <w:r w:rsidRPr="00FD3670">
        <w:rPr>
          <w:rFonts w:ascii="Century Gothic" w:hAnsi="Century Gothic"/>
          <w:b/>
          <w:sz w:val="22"/>
          <w:szCs w:val="22"/>
          <w:lang w:val="en-GB"/>
        </w:rPr>
        <w:t>SURNAME</w:t>
      </w:r>
      <w:r w:rsidRPr="00FD3670">
        <w:rPr>
          <w:rFonts w:ascii="Century Gothic" w:hAnsi="Century Gothic"/>
          <w:sz w:val="22"/>
          <w:szCs w:val="22"/>
          <w:lang w:val="en-GB"/>
        </w:rPr>
        <w:t xml:space="preserve"> (bold, upper case) of author(s), and academic affiliation.</w:t>
      </w:r>
    </w:p>
    <w:p w14:paraId="585A6EF7"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c) Name and address of institution.</w:t>
      </w:r>
    </w:p>
    <w:p w14:paraId="205FF01F"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d) Complete address (including e-mail) of author for correspondence.</w:t>
      </w:r>
    </w:p>
    <w:p w14:paraId="1B8B8871"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e) Acknowledgements (if any).</w:t>
      </w:r>
    </w:p>
    <w:p w14:paraId="52FE0CD9"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f) Shortened title of paper.</w:t>
      </w:r>
    </w:p>
    <w:p w14:paraId="773FCAB4" w14:textId="77777777" w:rsidR="00FD3670" w:rsidRPr="00FD3670" w:rsidRDefault="00FD3670" w:rsidP="00FD3670">
      <w:pPr>
        <w:jc w:val="both"/>
        <w:rPr>
          <w:rFonts w:ascii="Century Gothic" w:hAnsi="Century Gothic"/>
          <w:sz w:val="22"/>
          <w:szCs w:val="22"/>
          <w:lang w:val="en-GB"/>
        </w:rPr>
      </w:pPr>
    </w:p>
    <w:p w14:paraId="65504E7B"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sym w:font="Wingdings 2" w:char="F097"/>
      </w:r>
      <w:r w:rsidRPr="00FD3670">
        <w:rPr>
          <w:rFonts w:ascii="Century Gothic" w:hAnsi="Century Gothic"/>
          <w:sz w:val="22"/>
          <w:szCs w:val="22"/>
          <w:lang w:val="en-GB"/>
        </w:rPr>
        <w:t xml:space="preserve"> The second page will include:</w:t>
      </w:r>
    </w:p>
    <w:p w14:paraId="54DF9E86" w14:textId="77777777" w:rsidR="00FD3670" w:rsidRPr="00FD3670" w:rsidRDefault="00FD3670" w:rsidP="00FD3670">
      <w:pPr>
        <w:jc w:val="both"/>
        <w:rPr>
          <w:rFonts w:ascii="Century Gothic" w:hAnsi="Century Gothic"/>
          <w:sz w:val="22"/>
          <w:szCs w:val="22"/>
          <w:lang w:val="en-GB"/>
        </w:rPr>
      </w:pPr>
    </w:p>
    <w:p w14:paraId="21D14C5B" w14:textId="77777777" w:rsidR="00FD3670" w:rsidRPr="00FD3670" w:rsidRDefault="00FD3670" w:rsidP="00FD3670">
      <w:pPr>
        <w:jc w:val="both"/>
        <w:rPr>
          <w:rFonts w:ascii="Century Gothic" w:hAnsi="Century Gothic"/>
          <w:sz w:val="22"/>
          <w:szCs w:val="22"/>
          <w:lang w:val="en-GB"/>
        </w:rPr>
      </w:pPr>
      <w:proofErr w:type="gramStart"/>
      <w:r w:rsidRPr="00FD3670">
        <w:rPr>
          <w:rFonts w:ascii="Century Gothic" w:hAnsi="Century Gothic"/>
          <w:sz w:val="22"/>
          <w:szCs w:val="22"/>
          <w:lang w:val="en-GB"/>
        </w:rPr>
        <w:t>a</w:t>
      </w:r>
      <w:proofErr w:type="gramEnd"/>
      <w:r w:rsidRPr="00FD3670">
        <w:rPr>
          <w:rFonts w:ascii="Century Gothic" w:hAnsi="Century Gothic"/>
          <w:sz w:val="22"/>
          <w:szCs w:val="22"/>
          <w:lang w:val="en-GB"/>
        </w:rPr>
        <w:t xml:space="preserve">) </w:t>
      </w:r>
      <w:r w:rsidRPr="00FD3670">
        <w:rPr>
          <w:rFonts w:ascii="Century Gothic" w:hAnsi="Century Gothic"/>
          <w:b/>
          <w:sz w:val="22"/>
          <w:szCs w:val="22"/>
          <w:lang w:val="en-GB"/>
        </w:rPr>
        <w:t xml:space="preserve">TITLE OF PAPER IN SPANISH </w:t>
      </w:r>
      <w:r w:rsidRPr="00FD3670">
        <w:rPr>
          <w:rFonts w:ascii="Century Gothic" w:hAnsi="Century Gothic"/>
          <w:sz w:val="22"/>
          <w:szCs w:val="22"/>
          <w:lang w:val="en-GB"/>
        </w:rPr>
        <w:t>(bold, upper case) and in ENGLISH (not bold, upper case).</w:t>
      </w:r>
    </w:p>
    <w:p w14:paraId="756AF215"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 xml:space="preserve">b) </w:t>
      </w:r>
      <w:r w:rsidRPr="00FD3670">
        <w:rPr>
          <w:rFonts w:ascii="Century Gothic" w:hAnsi="Century Gothic"/>
          <w:b/>
          <w:sz w:val="22"/>
          <w:szCs w:val="22"/>
          <w:lang w:val="en-GB"/>
        </w:rPr>
        <w:t xml:space="preserve">Name </w:t>
      </w:r>
      <w:r w:rsidRPr="00FD3670">
        <w:rPr>
          <w:rFonts w:ascii="Century Gothic" w:hAnsi="Century Gothic"/>
          <w:sz w:val="22"/>
          <w:szCs w:val="22"/>
          <w:lang w:val="en-GB"/>
        </w:rPr>
        <w:t xml:space="preserve">(bold, lower case) and </w:t>
      </w:r>
      <w:r w:rsidRPr="00FD3670">
        <w:rPr>
          <w:rFonts w:ascii="Century Gothic" w:hAnsi="Century Gothic"/>
          <w:b/>
          <w:sz w:val="22"/>
          <w:szCs w:val="22"/>
          <w:lang w:val="en-GB"/>
        </w:rPr>
        <w:t xml:space="preserve">SURNAME </w:t>
      </w:r>
      <w:r w:rsidRPr="00FD3670">
        <w:rPr>
          <w:rFonts w:ascii="Century Gothic" w:hAnsi="Century Gothic"/>
          <w:sz w:val="22"/>
          <w:szCs w:val="22"/>
          <w:lang w:val="en-GB"/>
        </w:rPr>
        <w:t>(bold, upper case).</w:t>
      </w:r>
    </w:p>
    <w:p w14:paraId="22D60438"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c) Institution.</w:t>
      </w:r>
    </w:p>
    <w:p w14:paraId="076CA41A"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d) Email address.</w:t>
      </w:r>
    </w:p>
    <w:p w14:paraId="6DE01F0F"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 xml:space="preserve">c) </w:t>
      </w:r>
      <w:r w:rsidRPr="00FD3670">
        <w:rPr>
          <w:rFonts w:ascii="Century Gothic" w:hAnsi="Century Gothic"/>
          <w:b/>
          <w:sz w:val="22"/>
          <w:szCs w:val="22"/>
          <w:lang w:val="en-GB"/>
        </w:rPr>
        <w:t xml:space="preserve">Abstract </w:t>
      </w:r>
      <w:r w:rsidRPr="00FD3670">
        <w:rPr>
          <w:rFonts w:ascii="Century Gothic" w:hAnsi="Century Gothic"/>
          <w:sz w:val="22"/>
          <w:szCs w:val="22"/>
          <w:lang w:val="en-GB"/>
        </w:rPr>
        <w:t>(bold): it will not exceed 100 words (50-100 words), in English.</w:t>
      </w:r>
    </w:p>
    <w:p w14:paraId="4A146355"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 xml:space="preserve">d) </w:t>
      </w:r>
      <w:proofErr w:type="spellStart"/>
      <w:r w:rsidRPr="00FD3670">
        <w:rPr>
          <w:rFonts w:ascii="Century Gothic" w:hAnsi="Century Gothic"/>
          <w:b/>
          <w:sz w:val="22"/>
          <w:szCs w:val="22"/>
          <w:lang w:val="en-GB"/>
        </w:rPr>
        <w:t>Resumen</w:t>
      </w:r>
      <w:proofErr w:type="spellEnd"/>
      <w:r w:rsidRPr="00FD3670">
        <w:rPr>
          <w:rFonts w:ascii="Century Gothic" w:hAnsi="Century Gothic"/>
          <w:b/>
          <w:sz w:val="22"/>
          <w:szCs w:val="22"/>
          <w:lang w:val="en-GB"/>
        </w:rPr>
        <w:t xml:space="preserve"> </w:t>
      </w:r>
      <w:r w:rsidRPr="00FD3670">
        <w:rPr>
          <w:rFonts w:ascii="Century Gothic" w:hAnsi="Century Gothic"/>
          <w:sz w:val="22"/>
          <w:szCs w:val="22"/>
          <w:lang w:val="en-GB"/>
        </w:rPr>
        <w:t>(bold): the aforementioned abstract, in Spanish.</w:t>
      </w:r>
    </w:p>
    <w:p w14:paraId="0B33887A"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 xml:space="preserve">e) </w:t>
      </w:r>
      <w:r w:rsidRPr="00FD3670">
        <w:rPr>
          <w:rFonts w:ascii="Century Gothic" w:hAnsi="Century Gothic"/>
          <w:b/>
          <w:sz w:val="22"/>
          <w:szCs w:val="22"/>
          <w:lang w:val="en-GB"/>
        </w:rPr>
        <w:t xml:space="preserve">Key words </w:t>
      </w:r>
      <w:r w:rsidRPr="00FD3670">
        <w:rPr>
          <w:rFonts w:ascii="Century Gothic" w:hAnsi="Century Gothic"/>
          <w:sz w:val="22"/>
          <w:szCs w:val="22"/>
          <w:lang w:val="en-GB"/>
        </w:rPr>
        <w:t xml:space="preserve">(bold): 3-5 key words, separated by a period, in English. </w:t>
      </w:r>
    </w:p>
    <w:p w14:paraId="53076691"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 xml:space="preserve">f) </w:t>
      </w:r>
      <w:r w:rsidRPr="00FD3670">
        <w:rPr>
          <w:rFonts w:ascii="Century Gothic" w:hAnsi="Century Gothic"/>
          <w:b/>
          <w:sz w:val="22"/>
          <w:szCs w:val="22"/>
          <w:lang w:val="en-GB"/>
        </w:rPr>
        <w:t xml:space="preserve">Palabras clave </w:t>
      </w:r>
      <w:r w:rsidRPr="00FD3670">
        <w:rPr>
          <w:rFonts w:ascii="Century Gothic" w:hAnsi="Century Gothic"/>
          <w:sz w:val="22"/>
          <w:szCs w:val="22"/>
          <w:lang w:val="en-GB"/>
        </w:rPr>
        <w:t>(bold): the aforementioned key words, in Spanish.</w:t>
      </w:r>
    </w:p>
    <w:p w14:paraId="5DF6B5FF" w14:textId="77777777" w:rsidR="00FD3670" w:rsidRPr="00FD3670" w:rsidRDefault="00FD3670" w:rsidP="00FD3670">
      <w:pPr>
        <w:jc w:val="both"/>
        <w:rPr>
          <w:rFonts w:ascii="Century Gothic" w:hAnsi="Century Gothic"/>
          <w:sz w:val="22"/>
          <w:szCs w:val="22"/>
          <w:lang w:val="en-GB"/>
        </w:rPr>
      </w:pPr>
    </w:p>
    <w:p w14:paraId="5CB0D200"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sym w:font="Wingdings 2" w:char="F097"/>
      </w:r>
      <w:r w:rsidRPr="00FD3670">
        <w:rPr>
          <w:rFonts w:ascii="Century Gothic" w:hAnsi="Century Gothic"/>
          <w:sz w:val="22"/>
          <w:szCs w:val="22"/>
          <w:lang w:val="en-GB"/>
        </w:rPr>
        <w:t xml:space="preserve"> The following pages will contain the body of the text, preferably in sections. Tables and figures, each on a separate page, will be included after the bibliographic references and numbered consecutively and referred to by their numbers within the text.</w:t>
      </w:r>
    </w:p>
    <w:p w14:paraId="06752617" w14:textId="77777777" w:rsidR="00FD3670" w:rsidRPr="00FD3670" w:rsidRDefault="00FD3670" w:rsidP="00FD3670">
      <w:pPr>
        <w:jc w:val="both"/>
        <w:rPr>
          <w:rFonts w:ascii="Century Gothic" w:hAnsi="Century Gothic"/>
          <w:sz w:val="22"/>
          <w:szCs w:val="22"/>
          <w:lang w:val="en-GB"/>
        </w:rPr>
      </w:pPr>
    </w:p>
    <w:p w14:paraId="5742FCE5"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lastRenderedPageBreak/>
        <w:t>6. Every paragraph will be indented (1 point), and so will headings of text divisions.</w:t>
      </w:r>
    </w:p>
    <w:p w14:paraId="3FECD467" w14:textId="77777777" w:rsidR="00FD3670" w:rsidRPr="00FD3670" w:rsidRDefault="00FD3670" w:rsidP="00FD3670">
      <w:pPr>
        <w:jc w:val="both"/>
        <w:rPr>
          <w:rFonts w:ascii="Century Gothic" w:hAnsi="Century Gothic"/>
          <w:sz w:val="22"/>
          <w:szCs w:val="22"/>
          <w:lang w:val="en-GB"/>
        </w:rPr>
      </w:pPr>
    </w:p>
    <w:p w14:paraId="7B9D4CE1"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7. Headings of sections and subsections will be indented and numbered as follows:</w:t>
      </w:r>
    </w:p>
    <w:p w14:paraId="5C9B4F4B"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 xml:space="preserve">a) </w:t>
      </w:r>
      <w:proofErr w:type="gramStart"/>
      <w:r w:rsidRPr="00FD3670">
        <w:rPr>
          <w:rFonts w:ascii="Century Gothic" w:hAnsi="Century Gothic"/>
          <w:sz w:val="22"/>
          <w:szCs w:val="22"/>
          <w:lang w:val="en-GB"/>
        </w:rPr>
        <w:t>main</w:t>
      </w:r>
      <w:proofErr w:type="gramEnd"/>
      <w:r w:rsidRPr="00FD3670">
        <w:rPr>
          <w:rFonts w:ascii="Century Gothic" w:hAnsi="Century Gothic"/>
          <w:sz w:val="22"/>
          <w:szCs w:val="22"/>
          <w:lang w:val="en-GB"/>
        </w:rPr>
        <w:t xml:space="preserve"> heading: upper case, bold:</w:t>
      </w:r>
    </w:p>
    <w:p w14:paraId="4D3DDE51" w14:textId="77777777" w:rsidR="00FD3670" w:rsidRPr="00FD3670" w:rsidRDefault="00FD3670" w:rsidP="00FD3670">
      <w:pPr>
        <w:jc w:val="both"/>
        <w:rPr>
          <w:rFonts w:ascii="Century Gothic" w:hAnsi="Century Gothic"/>
          <w:b/>
          <w:sz w:val="22"/>
          <w:szCs w:val="22"/>
          <w:lang w:val="en-GB"/>
        </w:rPr>
      </w:pPr>
      <w:r w:rsidRPr="00FD3670">
        <w:rPr>
          <w:rFonts w:ascii="Century Gothic" w:hAnsi="Century Gothic"/>
          <w:sz w:val="22"/>
          <w:szCs w:val="22"/>
          <w:lang w:val="en-GB"/>
        </w:rPr>
        <w:tab/>
        <w:t xml:space="preserve">Example: </w:t>
      </w:r>
      <w:r w:rsidRPr="00FD3670">
        <w:rPr>
          <w:rFonts w:ascii="Century Gothic" w:hAnsi="Century Gothic"/>
          <w:b/>
          <w:sz w:val="22"/>
          <w:szCs w:val="22"/>
          <w:lang w:val="en-GB"/>
        </w:rPr>
        <w:t>1. MEMOIRS</w:t>
      </w:r>
    </w:p>
    <w:p w14:paraId="59869CBF"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 xml:space="preserve">b) </w:t>
      </w:r>
      <w:proofErr w:type="gramStart"/>
      <w:r w:rsidRPr="00FD3670">
        <w:rPr>
          <w:rFonts w:ascii="Century Gothic" w:hAnsi="Century Gothic"/>
          <w:sz w:val="22"/>
          <w:szCs w:val="22"/>
          <w:lang w:val="en-GB"/>
        </w:rPr>
        <w:t>next</w:t>
      </w:r>
      <w:proofErr w:type="gramEnd"/>
      <w:r w:rsidRPr="00FD3670">
        <w:rPr>
          <w:rFonts w:ascii="Century Gothic" w:hAnsi="Century Gothic"/>
          <w:sz w:val="22"/>
          <w:szCs w:val="22"/>
          <w:lang w:val="en-GB"/>
        </w:rPr>
        <w:t>: lower case, bold:</w:t>
      </w:r>
    </w:p>
    <w:p w14:paraId="1C3824A1" w14:textId="77777777" w:rsidR="00FD3670" w:rsidRPr="00FD3670" w:rsidRDefault="00FD3670" w:rsidP="00FD3670">
      <w:pPr>
        <w:jc w:val="both"/>
        <w:rPr>
          <w:rFonts w:ascii="Century Gothic" w:hAnsi="Century Gothic"/>
          <w:b/>
          <w:sz w:val="22"/>
          <w:szCs w:val="22"/>
          <w:lang w:val="en-GB"/>
        </w:rPr>
      </w:pPr>
      <w:r w:rsidRPr="00FD3670">
        <w:rPr>
          <w:rFonts w:ascii="Century Gothic" w:hAnsi="Century Gothic"/>
          <w:sz w:val="22"/>
          <w:szCs w:val="22"/>
          <w:lang w:val="en-GB"/>
        </w:rPr>
        <w:tab/>
        <w:t xml:space="preserve">Example: </w:t>
      </w:r>
      <w:r w:rsidRPr="00FD3670">
        <w:rPr>
          <w:rFonts w:ascii="Century Gothic" w:hAnsi="Century Gothic"/>
          <w:b/>
          <w:sz w:val="22"/>
          <w:szCs w:val="22"/>
          <w:lang w:val="en-GB"/>
        </w:rPr>
        <w:t>1.1. Memoirs in Spanish</w:t>
      </w:r>
    </w:p>
    <w:p w14:paraId="30E1F4C7"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 xml:space="preserve">c) </w:t>
      </w:r>
      <w:proofErr w:type="gramStart"/>
      <w:r w:rsidRPr="00FD3670">
        <w:rPr>
          <w:rFonts w:ascii="Century Gothic" w:hAnsi="Century Gothic"/>
          <w:sz w:val="22"/>
          <w:szCs w:val="22"/>
          <w:lang w:val="en-GB"/>
        </w:rPr>
        <w:t>next</w:t>
      </w:r>
      <w:proofErr w:type="gramEnd"/>
      <w:r w:rsidRPr="00FD3670">
        <w:rPr>
          <w:rFonts w:ascii="Century Gothic" w:hAnsi="Century Gothic"/>
          <w:sz w:val="22"/>
          <w:szCs w:val="22"/>
          <w:lang w:val="en-GB"/>
        </w:rPr>
        <w:t>: lower case, italics:</w:t>
      </w:r>
    </w:p>
    <w:p w14:paraId="67784A49" w14:textId="77777777" w:rsidR="00FD3670" w:rsidRPr="00FD3670" w:rsidRDefault="00FD3670" w:rsidP="00FD3670">
      <w:pPr>
        <w:jc w:val="both"/>
        <w:rPr>
          <w:rFonts w:ascii="Century Gothic" w:hAnsi="Century Gothic"/>
          <w:i/>
          <w:sz w:val="22"/>
          <w:szCs w:val="22"/>
          <w:lang w:val="en-GB"/>
        </w:rPr>
      </w:pPr>
      <w:r w:rsidRPr="00FD3670">
        <w:rPr>
          <w:rFonts w:ascii="Century Gothic" w:hAnsi="Century Gothic"/>
          <w:sz w:val="22"/>
          <w:szCs w:val="22"/>
          <w:lang w:val="en-GB"/>
        </w:rPr>
        <w:tab/>
        <w:t xml:space="preserve">Example: </w:t>
      </w:r>
      <w:r w:rsidRPr="00FD3670">
        <w:rPr>
          <w:rFonts w:ascii="Century Gothic" w:hAnsi="Century Gothic"/>
          <w:i/>
          <w:sz w:val="22"/>
          <w:szCs w:val="22"/>
          <w:lang w:val="en-GB"/>
        </w:rPr>
        <w:t>1.1.1. Novel</w:t>
      </w:r>
    </w:p>
    <w:p w14:paraId="0CC6C41D"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 xml:space="preserve">d) </w:t>
      </w:r>
      <w:proofErr w:type="gramStart"/>
      <w:r w:rsidRPr="00FD3670">
        <w:rPr>
          <w:rFonts w:ascii="Century Gothic" w:hAnsi="Century Gothic"/>
          <w:sz w:val="22"/>
          <w:szCs w:val="22"/>
          <w:lang w:val="en-GB"/>
        </w:rPr>
        <w:t>next</w:t>
      </w:r>
      <w:proofErr w:type="gramEnd"/>
      <w:r w:rsidRPr="00FD3670">
        <w:rPr>
          <w:rFonts w:ascii="Century Gothic" w:hAnsi="Century Gothic"/>
          <w:sz w:val="22"/>
          <w:szCs w:val="22"/>
          <w:lang w:val="en-GB"/>
        </w:rPr>
        <w:t>: roman:</w:t>
      </w:r>
    </w:p>
    <w:p w14:paraId="405E4E19"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ab/>
        <w:t>Example: 1.1.1.1. Lyric novel</w:t>
      </w:r>
    </w:p>
    <w:p w14:paraId="7CE6EC72" w14:textId="77777777" w:rsidR="00FD3670" w:rsidRPr="00FD3670" w:rsidRDefault="00FD3670" w:rsidP="00FD3670">
      <w:pPr>
        <w:jc w:val="both"/>
        <w:rPr>
          <w:rFonts w:ascii="Century Gothic" w:hAnsi="Century Gothic"/>
          <w:sz w:val="22"/>
          <w:szCs w:val="22"/>
          <w:lang w:val="en-GB"/>
        </w:rPr>
      </w:pPr>
    </w:p>
    <w:p w14:paraId="4209C9AD"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One line should be skipped between sections and titles.</w:t>
      </w:r>
    </w:p>
    <w:p w14:paraId="0C8AB9DB" w14:textId="77777777" w:rsidR="00FD3670" w:rsidRPr="00FD3670" w:rsidRDefault="00FD3670" w:rsidP="00FD3670">
      <w:pPr>
        <w:jc w:val="both"/>
        <w:rPr>
          <w:rFonts w:ascii="Century Gothic" w:hAnsi="Century Gothic"/>
          <w:sz w:val="22"/>
          <w:szCs w:val="22"/>
          <w:lang w:val="en-GB"/>
        </w:rPr>
      </w:pPr>
    </w:p>
    <w:p w14:paraId="4108CF64" w14:textId="77777777" w:rsidR="00FD3670" w:rsidRPr="00FD3670" w:rsidRDefault="00FD3670" w:rsidP="00FD3670">
      <w:pPr>
        <w:jc w:val="both"/>
        <w:rPr>
          <w:rFonts w:ascii="Century Gothic" w:hAnsi="Century Gothic"/>
          <w:sz w:val="22"/>
          <w:szCs w:val="22"/>
          <w:lang w:val="en-US"/>
        </w:rPr>
      </w:pPr>
      <w:r w:rsidRPr="00FD3670">
        <w:rPr>
          <w:rFonts w:ascii="Century Gothic" w:hAnsi="Century Gothic"/>
          <w:sz w:val="22"/>
          <w:szCs w:val="22"/>
          <w:lang w:val="en-GB"/>
        </w:rPr>
        <w:t xml:space="preserve">8. Use footnotes for authorial comments and explanations, not for bibliographic references (see 14). </w:t>
      </w:r>
      <w:r w:rsidRPr="00FD3670">
        <w:rPr>
          <w:rFonts w:ascii="Century Gothic" w:hAnsi="Century Gothic"/>
          <w:bCs/>
          <w:sz w:val="22"/>
          <w:szCs w:val="22"/>
          <w:lang w:val="en-GB"/>
        </w:rPr>
        <w:t>Correlative, superscript note numbers will be used within the text</w:t>
      </w:r>
      <w:r w:rsidRPr="00FD3670">
        <w:rPr>
          <w:rFonts w:ascii="Century Gothic" w:hAnsi="Century Gothic"/>
          <w:sz w:val="22"/>
          <w:szCs w:val="22"/>
          <w:lang w:val="en-GB"/>
        </w:rPr>
        <w:t xml:space="preserve">. </w:t>
      </w:r>
      <w:r w:rsidRPr="00FD3670">
        <w:rPr>
          <w:rFonts w:ascii="Century Gothic" w:hAnsi="Century Gothic"/>
          <w:sz w:val="22"/>
          <w:szCs w:val="22"/>
          <w:lang w:val="en-US"/>
        </w:rPr>
        <w:t>These footnotes must be written in Times New Roman, 10, single spacing, and indented (1 point) as well.</w:t>
      </w:r>
    </w:p>
    <w:p w14:paraId="0A08F816" w14:textId="77777777" w:rsidR="00FD3670" w:rsidRPr="00FD3670" w:rsidRDefault="00FD3670" w:rsidP="00FD3670">
      <w:pPr>
        <w:jc w:val="both"/>
        <w:rPr>
          <w:rFonts w:ascii="Century Gothic" w:hAnsi="Century Gothic"/>
          <w:sz w:val="22"/>
          <w:szCs w:val="22"/>
          <w:lang w:val="en-US"/>
        </w:rPr>
      </w:pPr>
    </w:p>
    <w:p w14:paraId="152225C8"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9. Longer quotations should be separated from the context, written in Times New Roman, 12, indented 2.5 points, in italics, and single-spaced. They should not be enclosed in quotation marks. At the beginning and end of the quotation a blank will be included.</w:t>
      </w:r>
    </w:p>
    <w:p w14:paraId="5A102F90"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Example:</w:t>
      </w:r>
    </w:p>
    <w:p w14:paraId="39FD9336" w14:textId="77777777" w:rsidR="00FD3670" w:rsidRPr="00FD3670" w:rsidRDefault="00FD3670" w:rsidP="00FD3670">
      <w:pPr>
        <w:jc w:val="both"/>
        <w:rPr>
          <w:rFonts w:ascii="Century Gothic" w:hAnsi="Century Gothic"/>
          <w:sz w:val="22"/>
          <w:szCs w:val="22"/>
          <w:lang w:val="en-GB"/>
        </w:rPr>
      </w:pPr>
    </w:p>
    <w:p w14:paraId="500547AC" w14:textId="77777777" w:rsidR="00FD3670" w:rsidRPr="00FD3670" w:rsidRDefault="00FD3670" w:rsidP="00FD3670">
      <w:pPr>
        <w:jc w:val="both"/>
        <w:rPr>
          <w:rFonts w:ascii="Century Gothic" w:hAnsi="Century Gothic"/>
          <w:sz w:val="22"/>
          <w:szCs w:val="22"/>
          <w:lang w:val="en-US"/>
        </w:rPr>
      </w:pPr>
      <w:r w:rsidRPr="00FD3670">
        <w:rPr>
          <w:rFonts w:ascii="Century Gothic" w:hAnsi="Century Gothic"/>
          <w:i/>
          <w:sz w:val="22"/>
          <w:szCs w:val="22"/>
          <w:lang w:val="en-US"/>
        </w:rPr>
        <w:t xml:space="preserve">Art is one of the means of communication. Indisputably, it creates a bond between the sender and receiver (under certain circumstances both functions may be combined in one person, as in the case where a man conversing with himself is at once speaker and listener, but this does not alter matters). Does this give us the right to define art as a language organized in a specific manner? </w:t>
      </w:r>
      <w:r w:rsidRPr="00FD3670">
        <w:rPr>
          <w:rFonts w:ascii="Century Gothic" w:hAnsi="Century Gothic"/>
          <w:sz w:val="22"/>
          <w:szCs w:val="22"/>
          <w:lang w:val="en-US"/>
        </w:rPr>
        <w:t>(</w:t>
      </w:r>
      <w:proofErr w:type="spellStart"/>
      <w:r w:rsidRPr="00FD3670">
        <w:rPr>
          <w:rFonts w:ascii="Century Gothic" w:hAnsi="Century Gothic"/>
          <w:sz w:val="22"/>
          <w:szCs w:val="22"/>
          <w:lang w:val="en-US"/>
        </w:rPr>
        <w:t>Lotman</w:t>
      </w:r>
      <w:proofErr w:type="spellEnd"/>
      <w:r w:rsidRPr="00FD3670">
        <w:rPr>
          <w:rFonts w:ascii="Century Gothic" w:hAnsi="Century Gothic"/>
          <w:sz w:val="22"/>
          <w:szCs w:val="22"/>
          <w:lang w:val="en-US"/>
        </w:rPr>
        <w:t>, 1977: 7)</w:t>
      </w:r>
    </w:p>
    <w:p w14:paraId="759B6F24" w14:textId="77777777" w:rsidR="00FD3670" w:rsidRPr="00FD3670" w:rsidRDefault="00FD3670" w:rsidP="00FD3670">
      <w:pPr>
        <w:jc w:val="both"/>
        <w:rPr>
          <w:rFonts w:ascii="Century Gothic" w:hAnsi="Century Gothic"/>
          <w:sz w:val="22"/>
          <w:szCs w:val="22"/>
          <w:lang w:val="en-US"/>
        </w:rPr>
      </w:pPr>
    </w:p>
    <w:p w14:paraId="6703BA3A"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US"/>
        </w:rPr>
        <w:tab/>
      </w:r>
      <w:r w:rsidRPr="00FD3670">
        <w:rPr>
          <w:rFonts w:ascii="Century Gothic" w:hAnsi="Century Gothic"/>
          <w:sz w:val="22"/>
          <w:szCs w:val="22"/>
          <w:lang w:val="en-GB"/>
        </w:rPr>
        <w:t>Shorter quotations should be included in the text in quotation marks. If part of the text is deleted from a quotation, three periods in brackets will be used […].</w:t>
      </w:r>
    </w:p>
    <w:p w14:paraId="150C308B" w14:textId="77777777" w:rsidR="00FD3670" w:rsidRPr="00FD3670" w:rsidRDefault="00FD3670" w:rsidP="00FD3670">
      <w:pPr>
        <w:jc w:val="both"/>
        <w:rPr>
          <w:rFonts w:ascii="Century Gothic" w:hAnsi="Century Gothic"/>
          <w:sz w:val="22"/>
          <w:szCs w:val="22"/>
          <w:lang w:val="en-GB"/>
        </w:rPr>
      </w:pPr>
    </w:p>
    <w:p w14:paraId="0FAF0670"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 xml:space="preserve">10. Long verse quotations will not use quotation marks. They will be transcribed in italics, single-spaced, the same way as the longer quotations </w:t>
      </w:r>
      <w:r w:rsidRPr="00FD3670">
        <w:rPr>
          <w:rFonts w:ascii="Century Gothic" w:hAnsi="Century Gothic"/>
          <w:sz w:val="22"/>
          <w:szCs w:val="22"/>
          <w:lang w:val="en-GB"/>
        </w:rPr>
        <w:sym w:font="Symbol" w:char="F02D"/>
      </w:r>
      <w:r w:rsidRPr="00FD3670">
        <w:rPr>
          <w:rFonts w:ascii="Century Gothic" w:hAnsi="Century Gothic"/>
          <w:sz w:val="22"/>
          <w:szCs w:val="22"/>
          <w:lang w:val="en-GB"/>
        </w:rPr>
        <w:t>written in Times New Roman, 12, indented 2.5 points</w:t>
      </w:r>
      <w:r w:rsidRPr="00FD3670">
        <w:rPr>
          <w:rFonts w:ascii="Century Gothic" w:hAnsi="Century Gothic"/>
          <w:sz w:val="22"/>
          <w:szCs w:val="22"/>
          <w:lang w:val="en-GB"/>
        </w:rPr>
        <w:sym w:font="Symbol" w:char="F02D"/>
      </w:r>
      <w:r w:rsidRPr="00FD3670">
        <w:rPr>
          <w:rFonts w:ascii="Century Gothic" w:hAnsi="Century Gothic"/>
          <w:sz w:val="22"/>
          <w:szCs w:val="22"/>
          <w:lang w:val="en-GB"/>
        </w:rPr>
        <w:t xml:space="preserve"> (see 9).</w:t>
      </w:r>
    </w:p>
    <w:p w14:paraId="4896A42B" w14:textId="77777777" w:rsidR="00FD3670" w:rsidRPr="00FD3670" w:rsidRDefault="00FD3670" w:rsidP="00FD3670">
      <w:pPr>
        <w:jc w:val="both"/>
        <w:rPr>
          <w:rFonts w:ascii="Century Gothic" w:hAnsi="Century Gothic"/>
          <w:sz w:val="22"/>
          <w:szCs w:val="22"/>
          <w:lang w:val="en-US"/>
        </w:rPr>
      </w:pPr>
    </w:p>
    <w:p w14:paraId="5624E946" w14:textId="77777777" w:rsidR="00FD3670" w:rsidRPr="00FD3670" w:rsidRDefault="00FD3670" w:rsidP="00FD3670">
      <w:pPr>
        <w:jc w:val="both"/>
        <w:rPr>
          <w:rFonts w:ascii="Century Gothic" w:hAnsi="Century Gothic"/>
          <w:sz w:val="22"/>
          <w:szCs w:val="22"/>
          <w:vertAlign w:val="superscript"/>
          <w:lang w:val="en-GB"/>
        </w:rPr>
      </w:pPr>
      <w:r w:rsidRPr="00FD3670">
        <w:rPr>
          <w:rFonts w:ascii="Century Gothic" w:hAnsi="Century Gothic"/>
          <w:sz w:val="22"/>
          <w:szCs w:val="22"/>
          <w:lang w:val="en-GB"/>
        </w:rPr>
        <w:t xml:space="preserve">11. Place punctuation marks (period, comma, </w:t>
      </w:r>
      <w:proofErr w:type="spellStart"/>
      <w:r w:rsidRPr="00FD3670">
        <w:rPr>
          <w:rFonts w:ascii="Century Gothic" w:hAnsi="Century Gothic"/>
          <w:sz w:val="22"/>
          <w:szCs w:val="22"/>
          <w:lang w:val="en-GB"/>
        </w:rPr>
        <w:t>etc</w:t>
      </w:r>
      <w:proofErr w:type="spellEnd"/>
      <w:r w:rsidRPr="00FD3670">
        <w:rPr>
          <w:rFonts w:ascii="Century Gothic" w:hAnsi="Century Gothic"/>
          <w:sz w:val="22"/>
          <w:szCs w:val="22"/>
          <w:lang w:val="en-GB"/>
        </w:rPr>
        <w:t>) after inverted commas o note numbers, as in “Semiotics”: and “Semiotics”</w:t>
      </w:r>
      <w:r w:rsidRPr="00FD3670">
        <w:rPr>
          <w:rFonts w:ascii="Century Gothic" w:hAnsi="Century Gothic"/>
          <w:sz w:val="22"/>
          <w:szCs w:val="22"/>
          <w:vertAlign w:val="superscript"/>
          <w:lang w:val="en-GB"/>
        </w:rPr>
        <w:t>2</w:t>
      </w:r>
    </w:p>
    <w:p w14:paraId="61161298" w14:textId="77777777" w:rsidR="00FD3670" w:rsidRPr="00FD3670" w:rsidRDefault="00FD3670" w:rsidP="00FD3670">
      <w:pPr>
        <w:jc w:val="both"/>
        <w:rPr>
          <w:rFonts w:ascii="Century Gothic" w:hAnsi="Century Gothic"/>
          <w:sz w:val="22"/>
          <w:szCs w:val="22"/>
          <w:lang w:val="en-GB"/>
        </w:rPr>
      </w:pPr>
    </w:p>
    <w:p w14:paraId="26D44E33"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12. Use italics to emphasize a word or phrase within the text. Do not use inverted commas or underlining.</w:t>
      </w:r>
    </w:p>
    <w:p w14:paraId="39C8D378" w14:textId="77777777" w:rsidR="00FD3670" w:rsidRPr="00FD3670" w:rsidRDefault="00FD3670" w:rsidP="00FD3670">
      <w:pPr>
        <w:jc w:val="both"/>
        <w:rPr>
          <w:rFonts w:ascii="Century Gothic" w:hAnsi="Century Gothic"/>
          <w:sz w:val="22"/>
          <w:szCs w:val="22"/>
          <w:lang w:val="en-GB"/>
        </w:rPr>
      </w:pPr>
    </w:p>
    <w:p w14:paraId="68656D5F"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lastRenderedPageBreak/>
        <w:t>13. For graphic illustrations, authors are to send the photograph, slice or digitalized reproduction in CD or e-mail.</w:t>
      </w:r>
    </w:p>
    <w:p w14:paraId="1621B9FE" w14:textId="77777777" w:rsidR="00FD3670" w:rsidRPr="00FD3670" w:rsidRDefault="00FD3670" w:rsidP="00FD3670">
      <w:pPr>
        <w:jc w:val="both"/>
        <w:rPr>
          <w:rFonts w:ascii="Century Gothic" w:hAnsi="Century Gothic"/>
          <w:sz w:val="22"/>
          <w:szCs w:val="22"/>
          <w:lang w:val="en-GB"/>
        </w:rPr>
      </w:pPr>
    </w:p>
    <w:p w14:paraId="26E90F01"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14. In-text references will be documented as follows:</w:t>
      </w:r>
    </w:p>
    <w:p w14:paraId="55F16903" w14:textId="77777777" w:rsidR="00FD3670" w:rsidRPr="00FD3670" w:rsidRDefault="00FD3670" w:rsidP="00FD3670">
      <w:pPr>
        <w:jc w:val="both"/>
        <w:rPr>
          <w:rFonts w:ascii="Century Gothic" w:hAnsi="Century Gothic"/>
          <w:sz w:val="22"/>
          <w:szCs w:val="22"/>
          <w:lang w:val="en-GB"/>
        </w:rPr>
      </w:pPr>
    </w:p>
    <w:p w14:paraId="29567527"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 xml:space="preserve">a) Author’s surname, year, letter ordering publications within the same year if necessary, colon, </w:t>
      </w:r>
      <w:proofErr w:type="gramStart"/>
      <w:r w:rsidRPr="00FD3670">
        <w:rPr>
          <w:rFonts w:ascii="Century Gothic" w:hAnsi="Century Gothic"/>
          <w:sz w:val="22"/>
          <w:szCs w:val="22"/>
          <w:lang w:val="en-GB"/>
        </w:rPr>
        <w:t>page(s)</w:t>
      </w:r>
      <w:proofErr w:type="gramEnd"/>
      <w:r w:rsidRPr="00FD3670">
        <w:rPr>
          <w:rFonts w:ascii="Century Gothic" w:hAnsi="Century Gothic"/>
          <w:sz w:val="22"/>
          <w:szCs w:val="22"/>
          <w:lang w:val="en-GB"/>
        </w:rPr>
        <w:t xml:space="preserve"> of reference: Peirce (1987: 27); </w:t>
      </w:r>
      <w:proofErr w:type="spellStart"/>
      <w:r w:rsidRPr="00FD3670">
        <w:rPr>
          <w:rFonts w:ascii="Century Gothic" w:hAnsi="Century Gothic"/>
          <w:sz w:val="22"/>
          <w:szCs w:val="22"/>
          <w:lang w:val="en-GB"/>
        </w:rPr>
        <w:t>Greimas</w:t>
      </w:r>
      <w:proofErr w:type="spellEnd"/>
      <w:r w:rsidRPr="00FD3670">
        <w:rPr>
          <w:rFonts w:ascii="Century Gothic" w:hAnsi="Century Gothic"/>
          <w:sz w:val="22"/>
          <w:szCs w:val="22"/>
          <w:lang w:val="en-GB"/>
        </w:rPr>
        <w:t xml:space="preserve"> (1988a: 36-38)</w:t>
      </w:r>
    </w:p>
    <w:p w14:paraId="74D92392" w14:textId="77777777" w:rsidR="00FD3670" w:rsidRPr="00FD3670" w:rsidRDefault="00FD3670" w:rsidP="00FD3670">
      <w:pPr>
        <w:jc w:val="both"/>
        <w:rPr>
          <w:rFonts w:ascii="Century Gothic" w:hAnsi="Century Gothic"/>
          <w:sz w:val="22"/>
          <w:szCs w:val="22"/>
          <w:lang w:val="en-GB"/>
        </w:rPr>
      </w:pPr>
    </w:p>
    <w:p w14:paraId="4936800A"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b) In cases of more than one reference pages, these will be separated by commas: Peirce (1987: 27-29, 31-39).</w:t>
      </w:r>
    </w:p>
    <w:p w14:paraId="4ADADDF8" w14:textId="77777777" w:rsidR="00FD3670" w:rsidRPr="00FD3670" w:rsidRDefault="00FD3670" w:rsidP="00FD3670">
      <w:pPr>
        <w:jc w:val="both"/>
        <w:rPr>
          <w:rFonts w:ascii="Century Gothic" w:hAnsi="Century Gothic"/>
          <w:sz w:val="22"/>
          <w:szCs w:val="22"/>
          <w:lang w:val="en-GB"/>
        </w:rPr>
      </w:pPr>
    </w:p>
    <w:p w14:paraId="498240DE"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 xml:space="preserve">c) If several authors or works are given, they will be separated by semicolons: (Peirce, 1987: 27-29; </w:t>
      </w:r>
      <w:proofErr w:type="spellStart"/>
      <w:r w:rsidRPr="00FD3670">
        <w:rPr>
          <w:rFonts w:ascii="Century Gothic" w:hAnsi="Century Gothic"/>
          <w:sz w:val="22"/>
          <w:szCs w:val="22"/>
          <w:lang w:val="en-GB"/>
        </w:rPr>
        <w:t>Greimas</w:t>
      </w:r>
      <w:proofErr w:type="spellEnd"/>
      <w:r w:rsidRPr="00FD3670">
        <w:rPr>
          <w:rFonts w:ascii="Century Gothic" w:hAnsi="Century Gothic"/>
          <w:sz w:val="22"/>
          <w:szCs w:val="22"/>
          <w:lang w:val="en-GB"/>
        </w:rPr>
        <w:t>, 1988a: 36-38)</w:t>
      </w:r>
    </w:p>
    <w:p w14:paraId="24FF7352" w14:textId="77777777" w:rsidR="00FD3670" w:rsidRPr="00FD3670" w:rsidRDefault="00FD3670" w:rsidP="00FD3670">
      <w:pPr>
        <w:jc w:val="both"/>
        <w:rPr>
          <w:rFonts w:ascii="Century Gothic" w:hAnsi="Century Gothic"/>
          <w:sz w:val="22"/>
          <w:szCs w:val="22"/>
          <w:lang w:val="en-GB"/>
        </w:rPr>
      </w:pPr>
    </w:p>
    <w:p w14:paraId="76F7CF20"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d) If the cited author is given in parenthesis, a comma will be placed after surname: (Eco, 1990).</w:t>
      </w:r>
    </w:p>
    <w:p w14:paraId="1BD203A0" w14:textId="77777777" w:rsidR="00FD3670" w:rsidRPr="00FD3670" w:rsidRDefault="00FD3670" w:rsidP="00FD3670">
      <w:pPr>
        <w:jc w:val="both"/>
        <w:rPr>
          <w:rFonts w:ascii="Century Gothic" w:hAnsi="Century Gothic"/>
          <w:sz w:val="22"/>
          <w:szCs w:val="22"/>
          <w:lang w:val="en-GB"/>
        </w:rPr>
      </w:pPr>
    </w:p>
    <w:p w14:paraId="62E1D47C"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 xml:space="preserve">e) Do not use </w:t>
      </w:r>
      <w:proofErr w:type="gramStart"/>
      <w:r w:rsidRPr="00FD3670">
        <w:rPr>
          <w:rFonts w:ascii="Century Gothic" w:hAnsi="Century Gothic"/>
          <w:i/>
          <w:sz w:val="22"/>
          <w:szCs w:val="22"/>
          <w:lang w:val="en-GB"/>
        </w:rPr>
        <w:t>ibid</w:t>
      </w:r>
      <w:r w:rsidRPr="00FD3670">
        <w:rPr>
          <w:rFonts w:ascii="Century Gothic" w:hAnsi="Century Gothic"/>
          <w:sz w:val="22"/>
          <w:szCs w:val="22"/>
          <w:lang w:val="en-GB"/>
        </w:rPr>
        <w:t>.,</w:t>
      </w:r>
      <w:proofErr w:type="gramEnd"/>
      <w:r w:rsidRPr="00FD3670">
        <w:rPr>
          <w:rFonts w:ascii="Century Gothic" w:hAnsi="Century Gothic"/>
          <w:sz w:val="22"/>
          <w:szCs w:val="22"/>
          <w:lang w:val="en-GB"/>
        </w:rPr>
        <w:t xml:space="preserve"> </w:t>
      </w:r>
      <w:proofErr w:type="spellStart"/>
      <w:r w:rsidRPr="00FD3670">
        <w:rPr>
          <w:rFonts w:ascii="Century Gothic" w:hAnsi="Century Gothic"/>
          <w:i/>
          <w:sz w:val="22"/>
          <w:szCs w:val="22"/>
          <w:lang w:val="en-GB"/>
        </w:rPr>
        <w:t>ibídem</w:t>
      </w:r>
      <w:proofErr w:type="spellEnd"/>
      <w:r w:rsidRPr="00FD3670">
        <w:rPr>
          <w:rFonts w:ascii="Century Gothic" w:hAnsi="Century Gothic"/>
          <w:i/>
          <w:sz w:val="22"/>
          <w:szCs w:val="22"/>
          <w:lang w:val="en-GB"/>
        </w:rPr>
        <w:t>.</w:t>
      </w:r>
      <w:r w:rsidRPr="00FD3670">
        <w:rPr>
          <w:rFonts w:ascii="Century Gothic" w:hAnsi="Century Gothic"/>
          <w:sz w:val="22"/>
          <w:szCs w:val="22"/>
          <w:lang w:val="en-GB"/>
        </w:rPr>
        <w:t xml:space="preserve">, </w:t>
      </w:r>
      <w:r w:rsidRPr="00FD3670">
        <w:rPr>
          <w:rFonts w:ascii="Century Gothic" w:hAnsi="Century Gothic"/>
          <w:i/>
          <w:sz w:val="22"/>
          <w:szCs w:val="22"/>
          <w:lang w:val="en-GB"/>
        </w:rPr>
        <w:t>op. cit</w:t>
      </w:r>
      <w:r w:rsidRPr="00FD3670">
        <w:rPr>
          <w:rFonts w:ascii="Century Gothic" w:hAnsi="Century Gothic"/>
          <w:sz w:val="22"/>
          <w:szCs w:val="22"/>
          <w:lang w:val="en-GB"/>
        </w:rPr>
        <w:t>. Instead, show the subsequent citation of the same source in the same way as the first.</w:t>
      </w:r>
    </w:p>
    <w:p w14:paraId="0CA17E34" w14:textId="77777777" w:rsidR="00FD3670" w:rsidRPr="00FD3670" w:rsidRDefault="00FD3670" w:rsidP="00FD3670">
      <w:pPr>
        <w:jc w:val="both"/>
        <w:rPr>
          <w:rFonts w:ascii="Century Gothic" w:hAnsi="Century Gothic"/>
          <w:sz w:val="22"/>
          <w:szCs w:val="22"/>
          <w:lang w:val="en-GB"/>
        </w:rPr>
      </w:pPr>
    </w:p>
    <w:p w14:paraId="2A734C9C"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 xml:space="preserve">15. Skip three lines at the end of the text, right before the </w:t>
      </w:r>
      <w:r w:rsidRPr="00FD3670">
        <w:rPr>
          <w:rFonts w:ascii="Century Gothic" w:hAnsi="Century Gothic"/>
          <w:b/>
          <w:sz w:val="22"/>
          <w:szCs w:val="22"/>
          <w:lang w:val="en-GB"/>
        </w:rPr>
        <w:t xml:space="preserve">BIBLIOGRAPHIC REFERENCES </w:t>
      </w:r>
      <w:r w:rsidRPr="00FD3670">
        <w:rPr>
          <w:rFonts w:ascii="Century Gothic" w:hAnsi="Century Gothic"/>
          <w:sz w:val="22"/>
          <w:szCs w:val="22"/>
          <w:lang w:val="en-GB"/>
        </w:rPr>
        <w:t>(upper case, bold), and then skip another line. Sources will be alphabetically arranged, following these formats:</w:t>
      </w:r>
    </w:p>
    <w:p w14:paraId="244ECD99" w14:textId="77777777" w:rsidR="00FD3670" w:rsidRPr="00FD3670" w:rsidRDefault="00FD3670" w:rsidP="00FD3670">
      <w:pPr>
        <w:jc w:val="both"/>
        <w:rPr>
          <w:rFonts w:ascii="Century Gothic" w:hAnsi="Century Gothic"/>
          <w:sz w:val="22"/>
          <w:szCs w:val="22"/>
          <w:lang w:val="en-GB"/>
        </w:rPr>
      </w:pPr>
    </w:p>
    <w:p w14:paraId="7E3220A6" w14:textId="77777777" w:rsidR="00FD3670" w:rsidRPr="00FD3670" w:rsidRDefault="00FD3670" w:rsidP="00FD3670">
      <w:pPr>
        <w:jc w:val="both"/>
        <w:rPr>
          <w:rFonts w:ascii="Century Gothic" w:hAnsi="Century Gothic"/>
          <w:b/>
          <w:sz w:val="22"/>
          <w:szCs w:val="22"/>
          <w:lang w:val="en-GB"/>
        </w:rPr>
      </w:pPr>
      <w:r w:rsidRPr="00FD3670">
        <w:rPr>
          <w:rFonts w:ascii="Century Gothic" w:hAnsi="Century Gothic"/>
          <w:b/>
          <w:sz w:val="22"/>
          <w:szCs w:val="22"/>
          <w:lang w:val="en-GB"/>
        </w:rPr>
        <w:t>a) Books:</w:t>
      </w:r>
    </w:p>
    <w:p w14:paraId="641B77BD" w14:textId="77777777" w:rsidR="00FD3670" w:rsidRPr="00FD3670" w:rsidRDefault="00FD3670" w:rsidP="00FD3670">
      <w:pPr>
        <w:jc w:val="both"/>
        <w:rPr>
          <w:rFonts w:ascii="Century Gothic" w:hAnsi="Century Gothic"/>
          <w:b/>
          <w:sz w:val="22"/>
          <w:szCs w:val="22"/>
          <w:lang w:val="en-GB"/>
        </w:rPr>
      </w:pPr>
    </w:p>
    <w:p w14:paraId="0CCD7C2F" w14:textId="77777777" w:rsidR="00FD3670" w:rsidRPr="00FD3670" w:rsidRDefault="00FD3670" w:rsidP="00FD3670">
      <w:pPr>
        <w:jc w:val="both"/>
        <w:rPr>
          <w:rFonts w:ascii="Century Gothic" w:hAnsi="Century Gothic"/>
          <w:sz w:val="22"/>
          <w:szCs w:val="22"/>
          <w:lang w:val="es-ES"/>
        </w:rPr>
      </w:pPr>
      <w:r w:rsidRPr="00FD3670">
        <w:rPr>
          <w:rFonts w:ascii="Century Gothic" w:hAnsi="Century Gothic"/>
          <w:sz w:val="22"/>
          <w:szCs w:val="22"/>
          <w:lang w:val="es-ES"/>
        </w:rPr>
        <w:t xml:space="preserve">TORDERA, A. (1978). </w:t>
      </w:r>
      <w:r w:rsidRPr="00FD3670">
        <w:rPr>
          <w:rFonts w:ascii="Century Gothic" w:hAnsi="Century Gothic"/>
          <w:i/>
          <w:sz w:val="22"/>
          <w:szCs w:val="22"/>
          <w:lang w:val="es-ES"/>
        </w:rPr>
        <w:t xml:space="preserve">Hacia una semiótica pragmática. El signo en Ch. S. </w:t>
      </w:r>
      <w:proofErr w:type="spellStart"/>
      <w:r w:rsidRPr="00FD3670">
        <w:rPr>
          <w:rFonts w:ascii="Century Gothic" w:hAnsi="Century Gothic"/>
          <w:i/>
          <w:sz w:val="22"/>
          <w:szCs w:val="22"/>
          <w:lang w:val="es-ES"/>
        </w:rPr>
        <w:t>Peirce</w:t>
      </w:r>
      <w:proofErr w:type="spellEnd"/>
      <w:r w:rsidRPr="00FD3670">
        <w:rPr>
          <w:rFonts w:ascii="Century Gothic" w:hAnsi="Century Gothic"/>
          <w:sz w:val="22"/>
          <w:szCs w:val="22"/>
          <w:lang w:val="es-ES"/>
        </w:rPr>
        <w:t>. Valencia: Fernando Torres.</w:t>
      </w:r>
    </w:p>
    <w:p w14:paraId="4221C77A" w14:textId="77777777" w:rsidR="00FD3670" w:rsidRPr="00FD3670" w:rsidRDefault="00FD3670" w:rsidP="00FD3670">
      <w:pPr>
        <w:jc w:val="both"/>
        <w:rPr>
          <w:rFonts w:ascii="Century Gothic" w:hAnsi="Century Gothic"/>
          <w:sz w:val="22"/>
          <w:szCs w:val="22"/>
          <w:lang w:val="es-ES"/>
        </w:rPr>
      </w:pPr>
    </w:p>
    <w:p w14:paraId="24EE7A33" w14:textId="77777777" w:rsidR="00FD3670" w:rsidRPr="00FD3670" w:rsidRDefault="00FD3670" w:rsidP="00FD3670">
      <w:pPr>
        <w:jc w:val="both"/>
        <w:rPr>
          <w:rFonts w:ascii="Century Gothic" w:hAnsi="Century Gothic"/>
          <w:sz w:val="22"/>
          <w:szCs w:val="22"/>
          <w:lang w:val="en-US"/>
        </w:rPr>
      </w:pPr>
      <w:r w:rsidRPr="00FD3670">
        <w:rPr>
          <w:rFonts w:ascii="Century Gothic" w:hAnsi="Century Gothic"/>
          <w:sz w:val="22"/>
          <w:szCs w:val="22"/>
          <w:lang w:val="es-ES"/>
        </w:rPr>
        <w:t xml:space="preserve">PEIRCE, Ch. S. (1987). </w:t>
      </w:r>
      <w:r w:rsidRPr="00FD3670">
        <w:rPr>
          <w:rFonts w:ascii="Century Gothic" w:hAnsi="Century Gothic"/>
          <w:i/>
          <w:sz w:val="22"/>
          <w:szCs w:val="22"/>
          <w:lang w:val="es-ES"/>
        </w:rPr>
        <w:t>Obra lógico-semántica</w:t>
      </w:r>
      <w:r w:rsidRPr="00FD3670">
        <w:rPr>
          <w:rFonts w:ascii="Century Gothic" w:hAnsi="Century Gothic"/>
          <w:sz w:val="22"/>
          <w:szCs w:val="22"/>
          <w:lang w:val="es-ES"/>
        </w:rPr>
        <w:t xml:space="preserve">, Armando </w:t>
      </w:r>
      <w:proofErr w:type="spellStart"/>
      <w:r w:rsidRPr="00FD3670">
        <w:rPr>
          <w:rFonts w:ascii="Century Gothic" w:hAnsi="Century Gothic"/>
          <w:sz w:val="22"/>
          <w:szCs w:val="22"/>
          <w:lang w:val="es-ES"/>
        </w:rPr>
        <w:t>Sercovich</w:t>
      </w:r>
      <w:proofErr w:type="spellEnd"/>
      <w:r w:rsidRPr="00FD3670">
        <w:rPr>
          <w:rFonts w:ascii="Century Gothic" w:hAnsi="Century Gothic"/>
          <w:sz w:val="22"/>
          <w:szCs w:val="22"/>
          <w:lang w:val="es-ES"/>
        </w:rPr>
        <w:t xml:space="preserve"> (ed.). </w:t>
      </w:r>
      <w:r w:rsidRPr="00FD3670">
        <w:rPr>
          <w:rFonts w:ascii="Century Gothic" w:hAnsi="Century Gothic"/>
          <w:sz w:val="22"/>
          <w:szCs w:val="22"/>
          <w:lang w:val="en-US"/>
        </w:rPr>
        <w:t>Madrid: Taurus. [</w:t>
      </w:r>
      <w:proofErr w:type="gramStart"/>
      <w:r w:rsidRPr="00FD3670">
        <w:rPr>
          <w:rFonts w:ascii="Century Gothic" w:hAnsi="Century Gothic"/>
          <w:sz w:val="22"/>
          <w:szCs w:val="22"/>
          <w:lang w:val="en-US"/>
        </w:rPr>
        <w:t>for</w:t>
      </w:r>
      <w:proofErr w:type="gramEnd"/>
      <w:r w:rsidRPr="00FD3670">
        <w:rPr>
          <w:rFonts w:ascii="Century Gothic" w:hAnsi="Century Gothic"/>
          <w:sz w:val="22"/>
          <w:szCs w:val="22"/>
          <w:lang w:val="en-US"/>
        </w:rPr>
        <w:t xml:space="preserve"> editions]</w:t>
      </w:r>
    </w:p>
    <w:p w14:paraId="6BD2B910" w14:textId="77777777" w:rsidR="00FD3670" w:rsidRPr="00FD3670" w:rsidRDefault="00FD3670" w:rsidP="00FD3670">
      <w:pPr>
        <w:jc w:val="both"/>
        <w:rPr>
          <w:rFonts w:ascii="Century Gothic" w:hAnsi="Century Gothic"/>
          <w:b/>
          <w:sz w:val="22"/>
          <w:szCs w:val="22"/>
          <w:lang w:val="en-US"/>
        </w:rPr>
      </w:pPr>
    </w:p>
    <w:p w14:paraId="0E12800B" w14:textId="77777777" w:rsidR="00FD3670" w:rsidRPr="00FD3670" w:rsidRDefault="00FD3670" w:rsidP="00FD3670">
      <w:pPr>
        <w:jc w:val="both"/>
        <w:rPr>
          <w:rFonts w:ascii="Century Gothic" w:hAnsi="Century Gothic"/>
          <w:b/>
          <w:sz w:val="22"/>
          <w:szCs w:val="22"/>
          <w:lang w:val="en-GB"/>
        </w:rPr>
      </w:pPr>
      <w:r w:rsidRPr="00FD3670">
        <w:rPr>
          <w:rFonts w:ascii="Century Gothic" w:hAnsi="Century Gothic"/>
          <w:b/>
          <w:sz w:val="22"/>
          <w:szCs w:val="22"/>
          <w:lang w:val="en-GB"/>
        </w:rPr>
        <w:t>b) Articles in volumes; book chapters:</w:t>
      </w:r>
    </w:p>
    <w:p w14:paraId="76C6E8C1" w14:textId="77777777" w:rsidR="00FD3670" w:rsidRPr="00FD3670" w:rsidRDefault="00FD3670" w:rsidP="00FD3670">
      <w:pPr>
        <w:jc w:val="both"/>
        <w:rPr>
          <w:rFonts w:ascii="Century Gothic" w:hAnsi="Century Gothic"/>
          <w:sz w:val="22"/>
          <w:szCs w:val="22"/>
          <w:lang w:val="en-GB"/>
        </w:rPr>
      </w:pPr>
    </w:p>
    <w:p w14:paraId="47DC2E3F" w14:textId="77777777" w:rsidR="00FD3670" w:rsidRPr="00FD3670" w:rsidRDefault="00FD3670" w:rsidP="00FD3670">
      <w:pPr>
        <w:jc w:val="both"/>
        <w:rPr>
          <w:rFonts w:ascii="Century Gothic" w:hAnsi="Century Gothic"/>
          <w:sz w:val="22"/>
          <w:szCs w:val="22"/>
        </w:rPr>
      </w:pPr>
      <w:r w:rsidRPr="00FD3670">
        <w:rPr>
          <w:rFonts w:ascii="Century Gothic" w:hAnsi="Century Gothic"/>
          <w:sz w:val="22"/>
          <w:szCs w:val="22"/>
          <w:lang w:val="en-GB"/>
        </w:rPr>
        <w:t xml:space="preserve">ZEMAN, J. J. (1977). "Peirce's Theory of Signs". In </w:t>
      </w:r>
      <w:r w:rsidRPr="00FD3670">
        <w:rPr>
          <w:rFonts w:ascii="Century Gothic" w:hAnsi="Century Gothic"/>
          <w:i/>
          <w:sz w:val="22"/>
          <w:szCs w:val="22"/>
          <w:lang w:val="en-GB"/>
        </w:rPr>
        <w:t>A Perfusion of Signs</w:t>
      </w:r>
      <w:r w:rsidRPr="00FD3670">
        <w:rPr>
          <w:rFonts w:ascii="Century Gothic" w:hAnsi="Century Gothic"/>
          <w:sz w:val="22"/>
          <w:szCs w:val="22"/>
          <w:lang w:val="en-GB"/>
        </w:rPr>
        <w:t xml:space="preserve">, Th. A. </w:t>
      </w:r>
      <w:proofErr w:type="spellStart"/>
      <w:r w:rsidRPr="00FD3670">
        <w:rPr>
          <w:rFonts w:ascii="Century Gothic" w:hAnsi="Century Gothic"/>
          <w:sz w:val="22"/>
          <w:szCs w:val="22"/>
          <w:lang w:val="en-GB"/>
        </w:rPr>
        <w:t>Sebeok</w:t>
      </w:r>
      <w:proofErr w:type="spellEnd"/>
      <w:r w:rsidRPr="00FD3670">
        <w:rPr>
          <w:rFonts w:ascii="Century Gothic" w:hAnsi="Century Gothic"/>
          <w:sz w:val="22"/>
          <w:szCs w:val="22"/>
          <w:lang w:val="en-GB"/>
        </w:rPr>
        <w:t xml:space="preserve"> (ed.), 22-39. </w:t>
      </w:r>
      <w:r w:rsidRPr="00FD3670">
        <w:rPr>
          <w:rFonts w:ascii="Century Gothic" w:hAnsi="Century Gothic"/>
          <w:sz w:val="22"/>
          <w:szCs w:val="22"/>
        </w:rPr>
        <w:t xml:space="preserve">Bloomington: Indiana </w:t>
      </w:r>
      <w:proofErr w:type="spellStart"/>
      <w:r w:rsidRPr="00FD3670">
        <w:rPr>
          <w:rFonts w:ascii="Century Gothic" w:hAnsi="Century Gothic"/>
          <w:sz w:val="22"/>
          <w:szCs w:val="22"/>
        </w:rPr>
        <w:t>University</w:t>
      </w:r>
      <w:proofErr w:type="spellEnd"/>
      <w:r w:rsidRPr="00FD3670">
        <w:rPr>
          <w:rFonts w:ascii="Century Gothic" w:hAnsi="Century Gothic"/>
          <w:sz w:val="22"/>
          <w:szCs w:val="22"/>
        </w:rPr>
        <w:t xml:space="preserve"> </w:t>
      </w:r>
      <w:proofErr w:type="spellStart"/>
      <w:r w:rsidRPr="00FD3670">
        <w:rPr>
          <w:rFonts w:ascii="Century Gothic" w:hAnsi="Century Gothic"/>
          <w:sz w:val="22"/>
          <w:szCs w:val="22"/>
        </w:rPr>
        <w:t>Press</w:t>
      </w:r>
      <w:proofErr w:type="spellEnd"/>
      <w:r w:rsidRPr="00FD3670">
        <w:rPr>
          <w:rFonts w:ascii="Century Gothic" w:hAnsi="Century Gothic"/>
          <w:sz w:val="22"/>
          <w:szCs w:val="22"/>
        </w:rPr>
        <w:t>.</w:t>
      </w:r>
    </w:p>
    <w:p w14:paraId="64E703B9" w14:textId="77777777" w:rsidR="00FD3670" w:rsidRPr="00FD3670" w:rsidRDefault="00FD3670" w:rsidP="00FD3670">
      <w:pPr>
        <w:jc w:val="both"/>
        <w:rPr>
          <w:rFonts w:ascii="Century Gothic" w:hAnsi="Century Gothic"/>
          <w:b/>
          <w:sz w:val="22"/>
          <w:szCs w:val="22"/>
        </w:rPr>
      </w:pPr>
    </w:p>
    <w:p w14:paraId="0D86AC13" w14:textId="77777777" w:rsidR="00FD3670" w:rsidRPr="00FD3670" w:rsidRDefault="00FD3670" w:rsidP="00FD3670">
      <w:pPr>
        <w:jc w:val="both"/>
        <w:rPr>
          <w:rFonts w:ascii="Century Gothic" w:hAnsi="Century Gothic"/>
          <w:b/>
          <w:sz w:val="22"/>
          <w:szCs w:val="22"/>
        </w:rPr>
      </w:pPr>
      <w:r w:rsidRPr="00FD3670">
        <w:rPr>
          <w:rFonts w:ascii="Century Gothic" w:hAnsi="Century Gothic"/>
          <w:b/>
          <w:sz w:val="22"/>
          <w:szCs w:val="22"/>
        </w:rPr>
        <w:t xml:space="preserve">c) </w:t>
      </w:r>
      <w:proofErr w:type="spellStart"/>
      <w:r w:rsidRPr="00FD3670">
        <w:rPr>
          <w:rFonts w:ascii="Century Gothic" w:hAnsi="Century Gothic"/>
          <w:b/>
          <w:sz w:val="22"/>
          <w:szCs w:val="22"/>
        </w:rPr>
        <w:t>Articles</w:t>
      </w:r>
      <w:proofErr w:type="spellEnd"/>
      <w:r w:rsidRPr="00FD3670">
        <w:rPr>
          <w:rFonts w:ascii="Century Gothic" w:hAnsi="Century Gothic"/>
          <w:b/>
          <w:sz w:val="22"/>
          <w:szCs w:val="22"/>
        </w:rPr>
        <w:t>:</w:t>
      </w:r>
    </w:p>
    <w:p w14:paraId="0283FC8B" w14:textId="77777777" w:rsidR="00FD3670" w:rsidRPr="00FD3670" w:rsidRDefault="00FD3670" w:rsidP="00FD3670">
      <w:pPr>
        <w:jc w:val="both"/>
        <w:rPr>
          <w:rFonts w:ascii="Century Gothic" w:hAnsi="Century Gothic"/>
          <w:b/>
          <w:sz w:val="22"/>
          <w:szCs w:val="22"/>
        </w:rPr>
      </w:pPr>
    </w:p>
    <w:p w14:paraId="1C7C1759" w14:textId="77777777" w:rsidR="00FD3670" w:rsidRPr="00FD3670" w:rsidRDefault="00FD3670" w:rsidP="00FD3670">
      <w:pPr>
        <w:jc w:val="both"/>
        <w:rPr>
          <w:rFonts w:ascii="Century Gothic" w:hAnsi="Century Gothic"/>
          <w:sz w:val="22"/>
          <w:szCs w:val="22"/>
          <w:lang w:val="es-ES"/>
        </w:rPr>
      </w:pPr>
      <w:r w:rsidRPr="00FD3670">
        <w:rPr>
          <w:rFonts w:ascii="Century Gothic" w:hAnsi="Century Gothic"/>
          <w:sz w:val="22"/>
          <w:szCs w:val="22"/>
        </w:rPr>
        <w:t>ROMERA CASTILLO, J. (</w:t>
      </w:r>
      <w:r w:rsidRPr="00FD3670">
        <w:rPr>
          <w:rFonts w:ascii="Century Gothic" w:hAnsi="Century Gothic"/>
          <w:sz w:val="22"/>
          <w:szCs w:val="22"/>
          <w:lang w:val="es-ES"/>
        </w:rPr>
        <w:t xml:space="preserve">1999). "El Instituto de Semiótica Literaria, Teatral y Nuevas Tecnologías de la UNED". </w:t>
      </w:r>
      <w:r w:rsidRPr="00FD3670">
        <w:rPr>
          <w:rFonts w:ascii="Century Gothic" w:hAnsi="Century Gothic"/>
          <w:i/>
          <w:sz w:val="22"/>
          <w:szCs w:val="22"/>
          <w:lang w:val="es-ES"/>
        </w:rPr>
        <w:t>Signa. Revista de la Asociación Española de Semiótica</w:t>
      </w:r>
      <w:r w:rsidRPr="00FD3670">
        <w:rPr>
          <w:rFonts w:ascii="Century Gothic" w:hAnsi="Century Gothic"/>
          <w:sz w:val="22"/>
          <w:szCs w:val="22"/>
          <w:lang w:val="es-ES"/>
        </w:rPr>
        <w:t xml:space="preserve"> 8, 157-177 (</w:t>
      </w:r>
      <w:proofErr w:type="spellStart"/>
      <w:r w:rsidRPr="00FD3670">
        <w:rPr>
          <w:rFonts w:ascii="Century Gothic" w:hAnsi="Century Gothic"/>
          <w:sz w:val="22"/>
          <w:szCs w:val="22"/>
          <w:lang w:val="es-ES"/>
        </w:rPr>
        <w:t>also</w:t>
      </w:r>
      <w:proofErr w:type="spellEnd"/>
      <w:r w:rsidRPr="00FD3670">
        <w:rPr>
          <w:rFonts w:ascii="Century Gothic" w:hAnsi="Century Gothic"/>
          <w:sz w:val="22"/>
          <w:szCs w:val="22"/>
          <w:lang w:val="es-ES"/>
        </w:rPr>
        <w:t xml:space="preserve"> at  </w:t>
      </w:r>
      <w:r w:rsidRPr="00FD3670">
        <w:rPr>
          <w:rFonts w:ascii="Century Gothic" w:hAnsi="Century Gothic"/>
          <w:i/>
          <w:sz w:val="22"/>
          <w:szCs w:val="22"/>
          <w:lang w:val="es-ES"/>
        </w:rPr>
        <w:t>http://cervantesvirtual.com/hemeroteca/signa</w:t>
      </w:r>
      <w:r w:rsidRPr="00FD3670">
        <w:rPr>
          <w:rFonts w:ascii="Century Gothic" w:hAnsi="Century Gothic"/>
          <w:sz w:val="22"/>
          <w:szCs w:val="22"/>
          <w:lang w:val="es-ES"/>
        </w:rPr>
        <w:t>).</w:t>
      </w:r>
    </w:p>
    <w:p w14:paraId="5F98634F" w14:textId="77777777" w:rsidR="00FD3670" w:rsidRPr="00FD3670" w:rsidRDefault="00FD3670" w:rsidP="00FD3670">
      <w:pPr>
        <w:jc w:val="both"/>
        <w:rPr>
          <w:rFonts w:ascii="Century Gothic" w:hAnsi="Century Gothic"/>
          <w:sz w:val="22"/>
          <w:szCs w:val="22"/>
          <w:lang w:val="es-ES"/>
        </w:rPr>
      </w:pPr>
    </w:p>
    <w:p w14:paraId="7426C475"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 xml:space="preserve">IMPORTANT NOTE: All bibliographic references ―books, book chapters, articles, </w:t>
      </w:r>
      <w:proofErr w:type="spellStart"/>
      <w:r w:rsidRPr="00FD3670">
        <w:rPr>
          <w:rFonts w:ascii="Century Gothic" w:hAnsi="Century Gothic"/>
          <w:sz w:val="22"/>
          <w:szCs w:val="22"/>
          <w:lang w:val="en-GB"/>
        </w:rPr>
        <w:t>etc</w:t>
      </w:r>
      <w:proofErr w:type="spellEnd"/>
      <w:r w:rsidRPr="00FD3670">
        <w:rPr>
          <w:rFonts w:ascii="Century Gothic" w:hAnsi="Century Gothic"/>
          <w:sz w:val="22"/>
          <w:szCs w:val="22"/>
          <w:lang w:val="en-GB"/>
        </w:rPr>
        <w:t>― will be given jointly, arranged alphabetically.</w:t>
      </w:r>
    </w:p>
    <w:p w14:paraId="0E4BB8E3" w14:textId="77777777" w:rsidR="00FD3670" w:rsidRPr="00FD3670" w:rsidRDefault="00FD3670" w:rsidP="00FD3670">
      <w:pPr>
        <w:jc w:val="both"/>
        <w:rPr>
          <w:rFonts w:ascii="Century Gothic" w:hAnsi="Century Gothic"/>
          <w:sz w:val="22"/>
          <w:szCs w:val="22"/>
          <w:lang w:val="en-GB"/>
        </w:rPr>
      </w:pPr>
    </w:p>
    <w:p w14:paraId="0A00A406"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ab/>
        <w:t>Authors should also bear in mind:</w:t>
      </w:r>
    </w:p>
    <w:p w14:paraId="55A13F90" w14:textId="77777777" w:rsidR="00FD3670" w:rsidRPr="00FD3670" w:rsidRDefault="00FD3670" w:rsidP="00FD3670">
      <w:pPr>
        <w:jc w:val="both"/>
        <w:rPr>
          <w:rFonts w:ascii="Century Gothic" w:hAnsi="Century Gothic"/>
          <w:sz w:val="22"/>
          <w:szCs w:val="22"/>
          <w:lang w:val="en-GB"/>
        </w:rPr>
      </w:pPr>
    </w:p>
    <w:p w14:paraId="261058CC"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lastRenderedPageBreak/>
        <w:t>a) For publications of the same author within the same year, they will be differentiated by letters in alphabetical order, as in (Eco, 1992a), (Eco, 1992b), etc.</w:t>
      </w:r>
    </w:p>
    <w:p w14:paraId="5C2B49A6" w14:textId="77777777" w:rsidR="00FD3670" w:rsidRPr="00FD3670" w:rsidRDefault="00FD3670" w:rsidP="00FD3670">
      <w:pPr>
        <w:jc w:val="both"/>
        <w:rPr>
          <w:rFonts w:ascii="Century Gothic" w:hAnsi="Century Gothic"/>
          <w:sz w:val="22"/>
          <w:szCs w:val="22"/>
          <w:lang w:val="en-GB"/>
        </w:rPr>
      </w:pPr>
    </w:p>
    <w:p w14:paraId="03B54059"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b) Works by the same author will be arranged chronologically.</w:t>
      </w:r>
    </w:p>
    <w:p w14:paraId="5B723E0B" w14:textId="77777777" w:rsidR="00FD3670" w:rsidRPr="00FD3670" w:rsidRDefault="00FD3670" w:rsidP="00FD3670">
      <w:pPr>
        <w:jc w:val="both"/>
        <w:rPr>
          <w:rFonts w:ascii="Century Gothic" w:hAnsi="Century Gothic"/>
          <w:sz w:val="22"/>
          <w:szCs w:val="22"/>
          <w:lang w:val="en-GB"/>
        </w:rPr>
      </w:pPr>
    </w:p>
    <w:p w14:paraId="48C3102D"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c) For several works by the same author, his/her surname and name will be given only in the first reference. Four blank spaces will replace the name of the author for subsequent references:</w:t>
      </w:r>
    </w:p>
    <w:p w14:paraId="7E506290" w14:textId="77777777" w:rsidR="00FD3670" w:rsidRPr="00FD3670" w:rsidRDefault="00FD3670" w:rsidP="00FD3670">
      <w:pPr>
        <w:jc w:val="both"/>
        <w:rPr>
          <w:rFonts w:ascii="Century Gothic" w:hAnsi="Century Gothic"/>
          <w:sz w:val="22"/>
          <w:szCs w:val="22"/>
          <w:lang w:val="en-GB"/>
        </w:rPr>
      </w:pPr>
    </w:p>
    <w:p w14:paraId="6CE234CE"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ECO, U. (1990).</w:t>
      </w:r>
    </w:p>
    <w:p w14:paraId="3D10C4D6"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u w:val="single"/>
          <w:lang w:val="en-GB"/>
        </w:rPr>
        <w:t xml:space="preserve">    </w:t>
      </w:r>
      <w:r w:rsidRPr="00FD3670">
        <w:rPr>
          <w:rFonts w:ascii="Century Gothic" w:hAnsi="Century Gothic"/>
          <w:sz w:val="22"/>
          <w:szCs w:val="22"/>
          <w:lang w:val="en-GB"/>
        </w:rPr>
        <w:t xml:space="preserve"> (1991</w:t>
      </w:r>
      <w:r w:rsidRPr="00FD3670">
        <w:rPr>
          <w:rFonts w:ascii="Century Gothic" w:hAnsi="Century Gothic"/>
          <w:sz w:val="22"/>
          <w:szCs w:val="22"/>
          <w:u w:val="single"/>
          <w:lang w:val="en-GB"/>
        </w:rPr>
        <w:t>)</w:t>
      </w:r>
      <w:r w:rsidRPr="00FD3670">
        <w:rPr>
          <w:rFonts w:ascii="Century Gothic" w:hAnsi="Century Gothic"/>
          <w:sz w:val="22"/>
          <w:szCs w:val="22"/>
          <w:lang w:val="en-GB"/>
        </w:rPr>
        <w:t>.</w:t>
      </w:r>
    </w:p>
    <w:p w14:paraId="475C2547"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u w:val="single"/>
          <w:lang w:val="en-GB"/>
        </w:rPr>
        <w:t xml:space="preserve">    </w:t>
      </w:r>
      <w:r w:rsidRPr="00FD3670">
        <w:rPr>
          <w:rFonts w:ascii="Century Gothic" w:hAnsi="Century Gothic"/>
          <w:sz w:val="22"/>
          <w:szCs w:val="22"/>
          <w:lang w:val="en-GB"/>
        </w:rPr>
        <w:t xml:space="preserve"> (1994). </w:t>
      </w:r>
    </w:p>
    <w:p w14:paraId="350EDEF9" w14:textId="77777777" w:rsidR="00FD3670" w:rsidRPr="00FD3670" w:rsidRDefault="00FD3670" w:rsidP="00FD3670">
      <w:pPr>
        <w:jc w:val="both"/>
        <w:rPr>
          <w:rFonts w:ascii="Century Gothic" w:hAnsi="Century Gothic"/>
          <w:sz w:val="22"/>
          <w:szCs w:val="22"/>
          <w:lang w:val="en-GB"/>
        </w:rPr>
      </w:pPr>
    </w:p>
    <w:p w14:paraId="168CC98E"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 xml:space="preserve">d) Titles of </w:t>
      </w:r>
      <w:r w:rsidRPr="00FD3670">
        <w:rPr>
          <w:rFonts w:ascii="Century Gothic" w:hAnsi="Century Gothic"/>
          <w:i/>
          <w:sz w:val="22"/>
          <w:szCs w:val="22"/>
          <w:lang w:val="en-GB"/>
        </w:rPr>
        <w:t>books, journals</w:t>
      </w:r>
      <w:r w:rsidRPr="00FD3670">
        <w:rPr>
          <w:rFonts w:ascii="Century Gothic" w:hAnsi="Century Gothic"/>
          <w:sz w:val="22"/>
          <w:szCs w:val="22"/>
          <w:lang w:val="en-GB"/>
        </w:rPr>
        <w:t xml:space="preserve"> and </w:t>
      </w:r>
      <w:r w:rsidRPr="00FD3670">
        <w:rPr>
          <w:rFonts w:ascii="Century Gothic" w:hAnsi="Century Gothic"/>
          <w:i/>
          <w:sz w:val="22"/>
          <w:szCs w:val="22"/>
          <w:lang w:val="en-GB"/>
        </w:rPr>
        <w:t xml:space="preserve">newspapers </w:t>
      </w:r>
      <w:r w:rsidRPr="00FD3670">
        <w:rPr>
          <w:rFonts w:ascii="Century Gothic" w:hAnsi="Century Gothic"/>
          <w:sz w:val="22"/>
          <w:szCs w:val="22"/>
          <w:lang w:val="en-GB"/>
        </w:rPr>
        <w:t>will be written in italics. Titles of articles (in reviews or collective volumes) will be given in inverted commas, in roman.</w:t>
      </w:r>
    </w:p>
    <w:p w14:paraId="321D10EC" w14:textId="77777777" w:rsidR="00FD3670" w:rsidRPr="00FD3670" w:rsidRDefault="00FD3670" w:rsidP="00FD3670">
      <w:pPr>
        <w:jc w:val="both"/>
        <w:rPr>
          <w:rFonts w:ascii="Century Gothic" w:hAnsi="Century Gothic"/>
          <w:sz w:val="22"/>
          <w:szCs w:val="22"/>
          <w:lang w:val="en-GB"/>
        </w:rPr>
      </w:pPr>
    </w:p>
    <w:p w14:paraId="201EFA63" w14:textId="77777777" w:rsidR="00FD3670" w:rsidRPr="00FD3670" w:rsidRDefault="00FD3670" w:rsidP="00FD3670">
      <w:pPr>
        <w:jc w:val="both"/>
        <w:rPr>
          <w:rFonts w:ascii="Century Gothic" w:hAnsi="Century Gothic"/>
          <w:i/>
          <w:sz w:val="22"/>
          <w:szCs w:val="22"/>
          <w:lang w:val="en-GB"/>
        </w:rPr>
      </w:pPr>
      <w:r w:rsidRPr="00FD3670">
        <w:rPr>
          <w:rFonts w:ascii="Century Gothic" w:hAnsi="Century Gothic"/>
          <w:sz w:val="22"/>
          <w:szCs w:val="22"/>
          <w:lang w:val="en-GB"/>
        </w:rPr>
        <w:t xml:space="preserve">e) For electronic references, URL addresses will be given in full in italics: </w:t>
      </w:r>
      <w:hyperlink r:id="rId12" w:history="1">
        <w:r w:rsidRPr="00FD3670">
          <w:rPr>
            <w:rStyle w:val="Hipervnculo"/>
            <w:rFonts w:ascii="Century Gothic" w:hAnsi="Century Gothic"/>
            <w:bCs/>
            <w:i/>
            <w:iCs/>
            <w:sz w:val="22"/>
            <w:szCs w:val="22"/>
            <w:lang w:val="en-US"/>
          </w:rPr>
          <w:t>http://www.cervantesvirtual.com/hemeroteca/signa/</w:t>
        </w:r>
      </w:hyperlink>
    </w:p>
    <w:p w14:paraId="5F787AD5" w14:textId="77777777" w:rsidR="00FD3670" w:rsidRPr="00FD3670" w:rsidRDefault="00FD3670" w:rsidP="00FD3670">
      <w:pPr>
        <w:jc w:val="both"/>
        <w:rPr>
          <w:rFonts w:ascii="Century Gothic" w:hAnsi="Century Gothic"/>
          <w:i/>
          <w:sz w:val="22"/>
          <w:szCs w:val="22"/>
          <w:lang w:val="en-GB"/>
        </w:rPr>
      </w:pPr>
    </w:p>
    <w:p w14:paraId="2C0D3989" w14:textId="77777777" w:rsidR="00FD3670" w:rsidRPr="00FD3670" w:rsidRDefault="00FD3670" w:rsidP="00FD3670">
      <w:pPr>
        <w:jc w:val="both"/>
        <w:rPr>
          <w:rFonts w:ascii="Century Gothic" w:hAnsi="Century Gothic"/>
          <w:sz w:val="22"/>
          <w:szCs w:val="22"/>
          <w:lang w:val="en-GB"/>
        </w:rPr>
      </w:pPr>
      <w:r w:rsidRPr="00FD3670">
        <w:rPr>
          <w:rFonts w:ascii="Century Gothic" w:hAnsi="Century Gothic"/>
          <w:sz w:val="22"/>
          <w:szCs w:val="22"/>
          <w:lang w:val="en-GB"/>
        </w:rPr>
        <w:t>f) If the cited work has not been published yet, the year will be replaced by “</w:t>
      </w:r>
      <w:r w:rsidRPr="00FD3670">
        <w:rPr>
          <w:rFonts w:ascii="Century Gothic" w:hAnsi="Century Gothic"/>
          <w:i/>
          <w:sz w:val="22"/>
          <w:szCs w:val="22"/>
          <w:lang w:val="en-GB"/>
        </w:rPr>
        <w:t>in press</w:t>
      </w:r>
      <w:r w:rsidRPr="00FD3670">
        <w:rPr>
          <w:rFonts w:ascii="Century Gothic" w:hAnsi="Century Gothic"/>
          <w:sz w:val="22"/>
          <w:szCs w:val="22"/>
          <w:lang w:val="en-GB"/>
        </w:rPr>
        <w:t xml:space="preserve">” </w:t>
      </w:r>
    </w:p>
    <w:p w14:paraId="126515CA" w14:textId="77777777" w:rsidR="00FD3670" w:rsidRPr="00FD3670" w:rsidRDefault="00FD3670" w:rsidP="00FD3670">
      <w:pPr>
        <w:jc w:val="both"/>
        <w:rPr>
          <w:rFonts w:ascii="Century Gothic" w:hAnsi="Century Gothic"/>
          <w:sz w:val="22"/>
          <w:szCs w:val="22"/>
          <w:lang w:val="en-GB"/>
        </w:rPr>
      </w:pPr>
    </w:p>
    <w:p w14:paraId="4B0191C4" w14:textId="77777777" w:rsidR="00FD3670" w:rsidRPr="00FD3670" w:rsidRDefault="00FD3670" w:rsidP="00FD3670">
      <w:pPr>
        <w:jc w:val="both"/>
        <w:rPr>
          <w:rFonts w:ascii="Century Gothic" w:hAnsi="Century Gothic"/>
          <w:sz w:val="22"/>
          <w:szCs w:val="22"/>
          <w:lang w:val="en-US"/>
        </w:rPr>
      </w:pPr>
      <w:r w:rsidRPr="00FD3670">
        <w:rPr>
          <w:rFonts w:ascii="Century Gothic" w:hAnsi="Century Gothic"/>
          <w:sz w:val="22"/>
          <w:szCs w:val="22"/>
          <w:lang w:val="en-US"/>
        </w:rPr>
        <w:t xml:space="preserve">16. It is strongly recommended to consult a paper as an example to solve any doubt related to format. </w:t>
      </w:r>
    </w:p>
    <w:p w14:paraId="1641EC90" w14:textId="77777777" w:rsidR="00FD3670" w:rsidRPr="00FD3670" w:rsidRDefault="00FD3670" w:rsidP="00FD3670">
      <w:pPr>
        <w:jc w:val="both"/>
        <w:rPr>
          <w:lang w:val="en-US"/>
        </w:rPr>
      </w:pPr>
    </w:p>
    <w:p w14:paraId="3BADE103" w14:textId="77777777" w:rsidR="00FD3670" w:rsidRPr="000E6C80" w:rsidRDefault="00FD3670" w:rsidP="000E6C80">
      <w:pPr>
        <w:jc w:val="both"/>
        <w:rPr>
          <w:lang w:val="en-US"/>
        </w:rPr>
      </w:pPr>
    </w:p>
    <w:sectPr w:rsidR="00FD3670" w:rsidRPr="000E6C80" w:rsidSect="00586798">
      <w:headerReference w:type="default" r:id="rId1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2B41B" w14:textId="77777777" w:rsidR="00C0009A" w:rsidRDefault="00C0009A" w:rsidP="00E35653">
      <w:r>
        <w:separator/>
      </w:r>
    </w:p>
  </w:endnote>
  <w:endnote w:type="continuationSeparator" w:id="0">
    <w:p w14:paraId="02F1CD48" w14:textId="77777777" w:rsidR="00C0009A" w:rsidRDefault="00C0009A" w:rsidP="00E3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2014F" w14:textId="77777777" w:rsidR="00C0009A" w:rsidRDefault="00C0009A" w:rsidP="00E35653">
      <w:r>
        <w:separator/>
      </w:r>
    </w:p>
  </w:footnote>
  <w:footnote w:type="continuationSeparator" w:id="0">
    <w:p w14:paraId="583A071D" w14:textId="77777777" w:rsidR="00C0009A" w:rsidRDefault="00C0009A" w:rsidP="00E35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9187D" w14:textId="226E0D8A" w:rsidR="00E35653" w:rsidRDefault="00E35653">
    <w:pPr>
      <w:pStyle w:val="Encabezado"/>
    </w:pPr>
    <w:r>
      <w:rPr>
        <w:noProof/>
        <w:lang w:val="es-ES"/>
      </w:rPr>
      <w:drawing>
        <wp:inline distT="0" distB="0" distL="0" distR="0" wp14:anchorId="7C67CC8E" wp14:editId="77235B2F">
          <wp:extent cx="1298575" cy="7073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707390"/>
                  </a:xfrm>
                  <a:prstGeom prst="rect">
                    <a:avLst/>
                  </a:prstGeom>
                  <a:noFill/>
                </pic:spPr>
              </pic:pic>
            </a:graphicData>
          </a:graphic>
        </wp:inline>
      </w:drawing>
    </w:r>
  </w:p>
  <w:p w14:paraId="094B6DD1" w14:textId="77777777" w:rsidR="00E35653" w:rsidRDefault="00E356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06FEA"/>
    <w:multiLevelType w:val="multilevel"/>
    <w:tmpl w:val="64605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7B304C"/>
    <w:multiLevelType w:val="multilevel"/>
    <w:tmpl w:val="23BE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C809D0"/>
    <w:multiLevelType w:val="hybridMultilevel"/>
    <w:tmpl w:val="64AED5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08F"/>
    <w:rsid w:val="00011A31"/>
    <w:rsid w:val="00021277"/>
    <w:rsid w:val="00075D47"/>
    <w:rsid w:val="000D37B3"/>
    <w:rsid w:val="000E6C80"/>
    <w:rsid w:val="0010108F"/>
    <w:rsid w:val="001846B2"/>
    <w:rsid w:val="001A7FBF"/>
    <w:rsid w:val="001B0833"/>
    <w:rsid w:val="001B4C49"/>
    <w:rsid w:val="002A7F3B"/>
    <w:rsid w:val="00301ED8"/>
    <w:rsid w:val="003316A9"/>
    <w:rsid w:val="003566FC"/>
    <w:rsid w:val="003E36AF"/>
    <w:rsid w:val="00562442"/>
    <w:rsid w:val="00586798"/>
    <w:rsid w:val="005940D2"/>
    <w:rsid w:val="005B0876"/>
    <w:rsid w:val="005E427B"/>
    <w:rsid w:val="006256CD"/>
    <w:rsid w:val="006C190F"/>
    <w:rsid w:val="00704997"/>
    <w:rsid w:val="007915CC"/>
    <w:rsid w:val="0086606D"/>
    <w:rsid w:val="0089727C"/>
    <w:rsid w:val="00905143"/>
    <w:rsid w:val="009966D3"/>
    <w:rsid w:val="009C1F51"/>
    <w:rsid w:val="00B31D86"/>
    <w:rsid w:val="00B612D0"/>
    <w:rsid w:val="00BF6B7C"/>
    <w:rsid w:val="00BF6F2E"/>
    <w:rsid w:val="00C0009A"/>
    <w:rsid w:val="00CC2F9F"/>
    <w:rsid w:val="00CE5DC6"/>
    <w:rsid w:val="00D655F5"/>
    <w:rsid w:val="00DD41D6"/>
    <w:rsid w:val="00DD49F8"/>
    <w:rsid w:val="00E35653"/>
    <w:rsid w:val="00E423B9"/>
    <w:rsid w:val="00E62E13"/>
    <w:rsid w:val="00F43136"/>
    <w:rsid w:val="00FD3670"/>
    <w:rsid w:val="00FF061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AB17D5"/>
  <w14:defaultImageDpi w14:val="300"/>
  <w15:docId w15:val="{5C95F046-90B7-477E-AFB5-F12BF78C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10108F"/>
    <w:pPr>
      <w:spacing w:before="100" w:beforeAutospacing="1" w:after="100" w:afterAutospacing="1"/>
      <w:outlineLvl w:val="2"/>
    </w:pPr>
    <w:rPr>
      <w:rFonts w:ascii="Times" w:hAnsi="Times"/>
      <w:b/>
      <w:bCs/>
      <w:sz w:val="27"/>
      <w:szCs w:val="27"/>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0108F"/>
    <w:rPr>
      <w:rFonts w:ascii="Times" w:hAnsi="Times"/>
      <w:b/>
      <w:bCs/>
      <w:sz w:val="27"/>
      <w:szCs w:val="27"/>
    </w:rPr>
  </w:style>
  <w:style w:type="paragraph" w:styleId="NormalWeb">
    <w:name w:val="Normal (Web)"/>
    <w:basedOn w:val="Normal"/>
    <w:uiPriority w:val="99"/>
    <w:semiHidden/>
    <w:unhideWhenUsed/>
    <w:rsid w:val="0010108F"/>
    <w:pPr>
      <w:spacing w:before="100" w:beforeAutospacing="1" w:after="100" w:afterAutospacing="1"/>
    </w:pPr>
    <w:rPr>
      <w:rFonts w:ascii="Times" w:hAnsi="Times" w:cs="Times New Roman"/>
      <w:sz w:val="20"/>
      <w:szCs w:val="20"/>
    </w:rPr>
  </w:style>
  <w:style w:type="character" w:styleId="nfasis">
    <w:name w:val="Emphasis"/>
    <w:basedOn w:val="Fuentedeprrafopredeter"/>
    <w:uiPriority w:val="20"/>
    <w:qFormat/>
    <w:rsid w:val="0010108F"/>
    <w:rPr>
      <w:i/>
      <w:iCs/>
    </w:rPr>
  </w:style>
  <w:style w:type="paragraph" w:customStyle="1" w:styleId="tabular">
    <w:name w:val="tabular"/>
    <w:basedOn w:val="Normal"/>
    <w:rsid w:val="0010108F"/>
    <w:pPr>
      <w:spacing w:before="100" w:beforeAutospacing="1" w:after="100" w:afterAutospacing="1"/>
    </w:pPr>
    <w:rPr>
      <w:rFonts w:ascii="Times" w:hAnsi="Times"/>
      <w:sz w:val="20"/>
      <w:szCs w:val="20"/>
    </w:rPr>
  </w:style>
  <w:style w:type="character" w:styleId="Hipervnculo">
    <w:name w:val="Hyperlink"/>
    <w:basedOn w:val="Fuentedeprrafopredeter"/>
    <w:uiPriority w:val="99"/>
    <w:unhideWhenUsed/>
    <w:rsid w:val="0010108F"/>
    <w:rPr>
      <w:color w:val="0000FF"/>
      <w:u w:val="single"/>
    </w:rPr>
  </w:style>
  <w:style w:type="character" w:styleId="Textoennegrita">
    <w:name w:val="Strong"/>
    <w:basedOn w:val="Fuentedeprrafopredeter"/>
    <w:uiPriority w:val="22"/>
    <w:qFormat/>
    <w:rsid w:val="0010108F"/>
    <w:rPr>
      <w:b/>
      <w:bCs/>
    </w:rPr>
  </w:style>
  <w:style w:type="paragraph" w:customStyle="1" w:styleId="credits">
    <w:name w:val="credits"/>
    <w:basedOn w:val="Normal"/>
    <w:rsid w:val="0010108F"/>
    <w:pPr>
      <w:spacing w:before="100" w:beforeAutospacing="1" w:after="100" w:afterAutospacing="1"/>
    </w:pPr>
    <w:rPr>
      <w:rFonts w:ascii="Times" w:hAnsi="Times"/>
      <w:sz w:val="20"/>
      <w:szCs w:val="20"/>
    </w:rPr>
  </w:style>
  <w:style w:type="paragraph" w:customStyle="1" w:styleId="ttt">
    <w:name w:val="ttt"/>
    <w:basedOn w:val="Normal"/>
    <w:rsid w:val="0010108F"/>
    <w:pPr>
      <w:spacing w:before="100" w:beforeAutospacing="1" w:after="100" w:afterAutospacing="1"/>
    </w:pPr>
    <w:rPr>
      <w:rFonts w:ascii="Times" w:hAnsi="Times"/>
      <w:sz w:val="20"/>
      <w:szCs w:val="20"/>
    </w:rPr>
  </w:style>
  <w:style w:type="paragraph" w:styleId="Prrafodelista">
    <w:name w:val="List Paragraph"/>
    <w:basedOn w:val="Normal"/>
    <w:uiPriority w:val="34"/>
    <w:qFormat/>
    <w:rsid w:val="002A7F3B"/>
    <w:pPr>
      <w:ind w:left="720"/>
      <w:contextualSpacing/>
    </w:pPr>
  </w:style>
  <w:style w:type="paragraph" w:styleId="Textodeglobo">
    <w:name w:val="Balloon Text"/>
    <w:basedOn w:val="Normal"/>
    <w:link w:val="TextodegloboCar"/>
    <w:uiPriority w:val="99"/>
    <w:semiHidden/>
    <w:unhideWhenUsed/>
    <w:rsid w:val="00BF6F2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F6F2E"/>
    <w:rPr>
      <w:rFonts w:ascii="Lucida Grande" w:hAnsi="Lucida Grande" w:cs="Lucida Grande"/>
      <w:sz w:val="18"/>
      <w:szCs w:val="18"/>
    </w:rPr>
  </w:style>
  <w:style w:type="character" w:styleId="Refdecomentario">
    <w:name w:val="annotation reference"/>
    <w:basedOn w:val="Fuentedeprrafopredeter"/>
    <w:uiPriority w:val="99"/>
    <w:semiHidden/>
    <w:unhideWhenUsed/>
    <w:rsid w:val="00D655F5"/>
    <w:rPr>
      <w:sz w:val="18"/>
      <w:szCs w:val="18"/>
    </w:rPr>
  </w:style>
  <w:style w:type="paragraph" w:styleId="Textocomentario">
    <w:name w:val="annotation text"/>
    <w:basedOn w:val="Normal"/>
    <w:link w:val="TextocomentarioCar"/>
    <w:uiPriority w:val="99"/>
    <w:semiHidden/>
    <w:unhideWhenUsed/>
    <w:rsid w:val="00D655F5"/>
  </w:style>
  <w:style w:type="character" w:customStyle="1" w:styleId="TextocomentarioCar">
    <w:name w:val="Texto comentario Car"/>
    <w:basedOn w:val="Fuentedeprrafopredeter"/>
    <w:link w:val="Textocomentario"/>
    <w:uiPriority w:val="99"/>
    <w:semiHidden/>
    <w:rsid w:val="00D655F5"/>
  </w:style>
  <w:style w:type="paragraph" w:styleId="Asuntodelcomentario">
    <w:name w:val="annotation subject"/>
    <w:basedOn w:val="Textocomentario"/>
    <w:next w:val="Textocomentario"/>
    <w:link w:val="AsuntodelcomentarioCar"/>
    <w:uiPriority w:val="99"/>
    <w:semiHidden/>
    <w:unhideWhenUsed/>
    <w:rsid w:val="00D655F5"/>
    <w:rPr>
      <w:b/>
      <w:bCs/>
      <w:sz w:val="20"/>
      <w:szCs w:val="20"/>
    </w:rPr>
  </w:style>
  <w:style w:type="character" w:customStyle="1" w:styleId="AsuntodelcomentarioCar">
    <w:name w:val="Asunto del comentario Car"/>
    <w:basedOn w:val="TextocomentarioCar"/>
    <w:link w:val="Asuntodelcomentario"/>
    <w:uiPriority w:val="99"/>
    <w:semiHidden/>
    <w:rsid w:val="00D655F5"/>
    <w:rPr>
      <w:b/>
      <w:bCs/>
      <w:sz w:val="20"/>
      <w:szCs w:val="20"/>
    </w:rPr>
  </w:style>
  <w:style w:type="paragraph" w:styleId="Encabezado">
    <w:name w:val="header"/>
    <w:basedOn w:val="Normal"/>
    <w:link w:val="EncabezadoCar"/>
    <w:uiPriority w:val="99"/>
    <w:unhideWhenUsed/>
    <w:rsid w:val="00E35653"/>
    <w:pPr>
      <w:tabs>
        <w:tab w:val="center" w:pos="4252"/>
        <w:tab w:val="right" w:pos="8504"/>
      </w:tabs>
    </w:pPr>
  </w:style>
  <w:style w:type="character" w:customStyle="1" w:styleId="EncabezadoCar">
    <w:name w:val="Encabezado Car"/>
    <w:basedOn w:val="Fuentedeprrafopredeter"/>
    <w:link w:val="Encabezado"/>
    <w:uiPriority w:val="99"/>
    <w:rsid w:val="00E35653"/>
  </w:style>
  <w:style w:type="paragraph" w:styleId="Piedepgina">
    <w:name w:val="footer"/>
    <w:basedOn w:val="Normal"/>
    <w:link w:val="PiedepginaCar"/>
    <w:uiPriority w:val="99"/>
    <w:unhideWhenUsed/>
    <w:rsid w:val="00E35653"/>
    <w:pPr>
      <w:tabs>
        <w:tab w:val="center" w:pos="4252"/>
        <w:tab w:val="right" w:pos="8504"/>
      </w:tabs>
    </w:pPr>
  </w:style>
  <w:style w:type="character" w:customStyle="1" w:styleId="PiedepginaCar">
    <w:name w:val="Pie de página Car"/>
    <w:basedOn w:val="Fuentedeprrafopredeter"/>
    <w:link w:val="Piedepgina"/>
    <w:uiPriority w:val="99"/>
    <w:rsid w:val="00E35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458647">
      <w:bodyDiv w:val="1"/>
      <w:marLeft w:val="0"/>
      <w:marRight w:val="0"/>
      <w:marTop w:val="0"/>
      <w:marBottom w:val="0"/>
      <w:divBdr>
        <w:top w:val="none" w:sz="0" w:space="0" w:color="auto"/>
        <w:left w:val="none" w:sz="0" w:space="0" w:color="auto"/>
        <w:bottom w:val="none" w:sz="0" w:space="0" w:color="auto"/>
        <w:right w:val="none" w:sz="0" w:space="0" w:color="auto"/>
      </w:divBdr>
    </w:div>
    <w:div w:id="708339249">
      <w:bodyDiv w:val="1"/>
      <w:marLeft w:val="0"/>
      <w:marRight w:val="0"/>
      <w:marTop w:val="0"/>
      <w:marBottom w:val="0"/>
      <w:divBdr>
        <w:top w:val="none" w:sz="0" w:space="0" w:color="auto"/>
        <w:left w:val="none" w:sz="0" w:space="0" w:color="auto"/>
        <w:bottom w:val="none" w:sz="0" w:space="0" w:color="auto"/>
        <w:right w:val="none" w:sz="0" w:space="0" w:color="auto"/>
      </w:divBdr>
      <w:divsChild>
        <w:div w:id="544954696">
          <w:marLeft w:val="0"/>
          <w:marRight w:val="0"/>
          <w:marTop w:val="0"/>
          <w:marBottom w:val="0"/>
          <w:divBdr>
            <w:top w:val="none" w:sz="0" w:space="0" w:color="auto"/>
            <w:left w:val="none" w:sz="0" w:space="0" w:color="auto"/>
            <w:bottom w:val="none" w:sz="0" w:space="0" w:color="auto"/>
            <w:right w:val="none" w:sz="0" w:space="0" w:color="auto"/>
          </w:divBdr>
          <w:divsChild>
            <w:div w:id="1169172433">
              <w:marLeft w:val="0"/>
              <w:marRight w:val="0"/>
              <w:marTop w:val="0"/>
              <w:marBottom w:val="0"/>
              <w:divBdr>
                <w:top w:val="none" w:sz="0" w:space="0" w:color="auto"/>
                <w:left w:val="none" w:sz="0" w:space="0" w:color="auto"/>
                <w:bottom w:val="none" w:sz="0" w:space="0" w:color="auto"/>
                <w:right w:val="none" w:sz="0" w:space="0" w:color="auto"/>
              </w:divBdr>
            </w:div>
          </w:divsChild>
        </w:div>
        <w:div w:id="801965084">
          <w:marLeft w:val="0"/>
          <w:marRight w:val="0"/>
          <w:marTop w:val="0"/>
          <w:marBottom w:val="0"/>
          <w:divBdr>
            <w:top w:val="none" w:sz="0" w:space="0" w:color="auto"/>
            <w:left w:val="none" w:sz="0" w:space="0" w:color="auto"/>
            <w:bottom w:val="none" w:sz="0" w:space="0" w:color="auto"/>
            <w:right w:val="none" w:sz="0" w:space="0" w:color="auto"/>
          </w:divBdr>
        </w:div>
      </w:divsChild>
    </w:div>
    <w:div w:id="975524256">
      <w:bodyDiv w:val="1"/>
      <w:marLeft w:val="0"/>
      <w:marRight w:val="0"/>
      <w:marTop w:val="0"/>
      <w:marBottom w:val="0"/>
      <w:divBdr>
        <w:top w:val="none" w:sz="0" w:space="0" w:color="auto"/>
        <w:left w:val="none" w:sz="0" w:space="0" w:color="auto"/>
        <w:bottom w:val="none" w:sz="0" w:space="0" w:color="auto"/>
        <w:right w:val="none" w:sz="0" w:space="0" w:color="auto"/>
      </w:divBdr>
    </w:div>
    <w:div w:id="1248031225">
      <w:bodyDiv w:val="1"/>
      <w:marLeft w:val="0"/>
      <w:marRight w:val="0"/>
      <w:marTop w:val="0"/>
      <w:marBottom w:val="0"/>
      <w:divBdr>
        <w:top w:val="none" w:sz="0" w:space="0" w:color="auto"/>
        <w:left w:val="none" w:sz="0" w:space="0" w:color="auto"/>
        <w:bottom w:val="none" w:sz="0" w:space="0" w:color="auto"/>
        <w:right w:val="none" w:sz="0" w:space="0" w:color="auto"/>
      </w:divBdr>
      <w:divsChild>
        <w:div w:id="2097313470">
          <w:marLeft w:val="0"/>
          <w:marRight w:val="0"/>
          <w:marTop w:val="0"/>
          <w:marBottom w:val="0"/>
          <w:divBdr>
            <w:top w:val="none" w:sz="0" w:space="0" w:color="auto"/>
            <w:left w:val="none" w:sz="0" w:space="0" w:color="auto"/>
            <w:bottom w:val="none" w:sz="0" w:space="0" w:color="auto"/>
            <w:right w:val="none" w:sz="0" w:space="0" w:color="auto"/>
          </w:divBdr>
        </w:div>
        <w:div w:id="172844712">
          <w:marLeft w:val="0"/>
          <w:marRight w:val="0"/>
          <w:marTop w:val="0"/>
          <w:marBottom w:val="0"/>
          <w:divBdr>
            <w:top w:val="none" w:sz="0" w:space="0" w:color="auto"/>
            <w:left w:val="none" w:sz="0" w:space="0" w:color="auto"/>
            <w:bottom w:val="none" w:sz="0" w:space="0" w:color="auto"/>
            <w:right w:val="none" w:sz="0" w:space="0" w:color="auto"/>
          </w:divBdr>
        </w:div>
        <w:div w:id="1648166776">
          <w:marLeft w:val="0"/>
          <w:marRight w:val="0"/>
          <w:marTop w:val="0"/>
          <w:marBottom w:val="0"/>
          <w:divBdr>
            <w:top w:val="none" w:sz="0" w:space="0" w:color="auto"/>
            <w:left w:val="none" w:sz="0" w:space="0" w:color="auto"/>
            <w:bottom w:val="none" w:sz="0" w:space="0" w:color="auto"/>
            <w:right w:val="none" w:sz="0" w:space="0" w:color="auto"/>
          </w:divBdr>
        </w:div>
        <w:div w:id="2138646890">
          <w:marLeft w:val="0"/>
          <w:marRight w:val="0"/>
          <w:marTop w:val="0"/>
          <w:marBottom w:val="0"/>
          <w:divBdr>
            <w:top w:val="none" w:sz="0" w:space="0" w:color="auto"/>
            <w:left w:val="none" w:sz="0" w:space="0" w:color="auto"/>
            <w:bottom w:val="none" w:sz="0" w:space="0" w:color="auto"/>
            <w:right w:val="none" w:sz="0" w:space="0" w:color="auto"/>
          </w:divBdr>
        </w:div>
        <w:div w:id="1616330869">
          <w:marLeft w:val="0"/>
          <w:marRight w:val="0"/>
          <w:marTop w:val="0"/>
          <w:marBottom w:val="0"/>
          <w:divBdr>
            <w:top w:val="none" w:sz="0" w:space="0" w:color="auto"/>
            <w:left w:val="none" w:sz="0" w:space="0" w:color="auto"/>
            <w:bottom w:val="none" w:sz="0" w:space="0" w:color="auto"/>
            <w:right w:val="none" w:sz="0" w:space="0" w:color="auto"/>
          </w:divBdr>
        </w:div>
        <w:div w:id="1372727193">
          <w:marLeft w:val="0"/>
          <w:marRight w:val="0"/>
          <w:marTop w:val="0"/>
          <w:marBottom w:val="0"/>
          <w:divBdr>
            <w:top w:val="none" w:sz="0" w:space="0" w:color="auto"/>
            <w:left w:val="none" w:sz="0" w:space="0" w:color="auto"/>
            <w:bottom w:val="none" w:sz="0" w:space="0" w:color="auto"/>
            <w:right w:val="none" w:sz="0" w:space="0" w:color="auto"/>
          </w:divBdr>
        </w:div>
        <w:div w:id="779572475">
          <w:marLeft w:val="0"/>
          <w:marRight w:val="0"/>
          <w:marTop w:val="0"/>
          <w:marBottom w:val="0"/>
          <w:divBdr>
            <w:top w:val="none" w:sz="0" w:space="0" w:color="auto"/>
            <w:left w:val="none" w:sz="0" w:space="0" w:color="auto"/>
            <w:bottom w:val="none" w:sz="0" w:space="0" w:color="auto"/>
            <w:right w:val="none" w:sz="0" w:space="0" w:color="auto"/>
          </w:divBdr>
        </w:div>
        <w:div w:id="851994983">
          <w:marLeft w:val="0"/>
          <w:marRight w:val="0"/>
          <w:marTop w:val="0"/>
          <w:marBottom w:val="0"/>
          <w:divBdr>
            <w:top w:val="none" w:sz="0" w:space="0" w:color="auto"/>
            <w:left w:val="none" w:sz="0" w:space="0" w:color="auto"/>
            <w:bottom w:val="none" w:sz="0" w:space="0" w:color="auto"/>
            <w:right w:val="none" w:sz="0" w:space="0" w:color="auto"/>
          </w:divBdr>
        </w:div>
        <w:div w:id="832181568">
          <w:marLeft w:val="0"/>
          <w:marRight w:val="0"/>
          <w:marTop w:val="0"/>
          <w:marBottom w:val="0"/>
          <w:divBdr>
            <w:top w:val="none" w:sz="0" w:space="0" w:color="auto"/>
            <w:left w:val="none" w:sz="0" w:space="0" w:color="auto"/>
            <w:bottom w:val="none" w:sz="0" w:space="0" w:color="auto"/>
            <w:right w:val="none" w:sz="0" w:space="0" w:color="auto"/>
          </w:divBdr>
        </w:div>
        <w:div w:id="968438437">
          <w:marLeft w:val="0"/>
          <w:marRight w:val="0"/>
          <w:marTop w:val="0"/>
          <w:marBottom w:val="0"/>
          <w:divBdr>
            <w:top w:val="none" w:sz="0" w:space="0" w:color="auto"/>
            <w:left w:val="none" w:sz="0" w:space="0" w:color="auto"/>
            <w:bottom w:val="none" w:sz="0" w:space="0" w:color="auto"/>
            <w:right w:val="none" w:sz="0" w:space="0" w:color="auto"/>
          </w:divBdr>
        </w:div>
        <w:div w:id="1852641131">
          <w:marLeft w:val="0"/>
          <w:marRight w:val="0"/>
          <w:marTop w:val="0"/>
          <w:marBottom w:val="0"/>
          <w:divBdr>
            <w:top w:val="none" w:sz="0" w:space="0" w:color="auto"/>
            <w:left w:val="none" w:sz="0" w:space="0" w:color="auto"/>
            <w:bottom w:val="none" w:sz="0" w:space="0" w:color="auto"/>
            <w:right w:val="none" w:sz="0" w:space="0" w:color="auto"/>
          </w:divBdr>
        </w:div>
        <w:div w:id="46537501">
          <w:marLeft w:val="0"/>
          <w:marRight w:val="0"/>
          <w:marTop w:val="0"/>
          <w:marBottom w:val="0"/>
          <w:divBdr>
            <w:top w:val="none" w:sz="0" w:space="0" w:color="auto"/>
            <w:left w:val="none" w:sz="0" w:space="0" w:color="auto"/>
            <w:bottom w:val="none" w:sz="0" w:space="0" w:color="auto"/>
            <w:right w:val="none" w:sz="0" w:space="0" w:color="auto"/>
          </w:divBdr>
        </w:div>
        <w:div w:id="873225715">
          <w:marLeft w:val="0"/>
          <w:marRight w:val="0"/>
          <w:marTop w:val="0"/>
          <w:marBottom w:val="0"/>
          <w:divBdr>
            <w:top w:val="none" w:sz="0" w:space="0" w:color="auto"/>
            <w:left w:val="none" w:sz="0" w:space="0" w:color="auto"/>
            <w:bottom w:val="none" w:sz="0" w:space="0" w:color="auto"/>
            <w:right w:val="none" w:sz="0" w:space="0" w:color="auto"/>
          </w:divBdr>
        </w:div>
        <w:div w:id="1489902296">
          <w:marLeft w:val="0"/>
          <w:marRight w:val="0"/>
          <w:marTop w:val="0"/>
          <w:marBottom w:val="0"/>
          <w:divBdr>
            <w:top w:val="none" w:sz="0" w:space="0" w:color="auto"/>
            <w:left w:val="none" w:sz="0" w:space="0" w:color="auto"/>
            <w:bottom w:val="none" w:sz="0" w:space="0" w:color="auto"/>
            <w:right w:val="none" w:sz="0" w:space="0" w:color="auto"/>
          </w:divBdr>
        </w:div>
        <w:div w:id="1659532203">
          <w:marLeft w:val="0"/>
          <w:marRight w:val="0"/>
          <w:marTop w:val="0"/>
          <w:marBottom w:val="0"/>
          <w:divBdr>
            <w:top w:val="none" w:sz="0" w:space="0" w:color="auto"/>
            <w:left w:val="none" w:sz="0" w:space="0" w:color="auto"/>
            <w:bottom w:val="none" w:sz="0" w:space="0" w:color="auto"/>
            <w:right w:val="none" w:sz="0" w:space="0" w:color="auto"/>
          </w:divBdr>
        </w:div>
        <w:div w:id="553541297">
          <w:marLeft w:val="0"/>
          <w:marRight w:val="0"/>
          <w:marTop w:val="0"/>
          <w:marBottom w:val="0"/>
          <w:divBdr>
            <w:top w:val="none" w:sz="0" w:space="0" w:color="auto"/>
            <w:left w:val="none" w:sz="0" w:space="0" w:color="auto"/>
            <w:bottom w:val="none" w:sz="0" w:space="0" w:color="auto"/>
            <w:right w:val="none" w:sz="0" w:space="0" w:color="auto"/>
          </w:divBdr>
        </w:div>
        <w:div w:id="1366981976">
          <w:marLeft w:val="0"/>
          <w:marRight w:val="0"/>
          <w:marTop w:val="0"/>
          <w:marBottom w:val="0"/>
          <w:divBdr>
            <w:top w:val="none" w:sz="0" w:space="0" w:color="auto"/>
            <w:left w:val="none" w:sz="0" w:space="0" w:color="auto"/>
            <w:bottom w:val="none" w:sz="0" w:space="0" w:color="auto"/>
            <w:right w:val="none" w:sz="0" w:space="0" w:color="auto"/>
          </w:divBdr>
        </w:div>
        <w:div w:id="1474173931">
          <w:marLeft w:val="0"/>
          <w:marRight w:val="0"/>
          <w:marTop w:val="0"/>
          <w:marBottom w:val="0"/>
          <w:divBdr>
            <w:top w:val="none" w:sz="0" w:space="0" w:color="auto"/>
            <w:left w:val="none" w:sz="0" w:space="0" w:color="auto"/>
            <w:bottom w:val="none" w:sz="0" w:space="0" w:color="auto"/>
            <w:right w:val="none" w:sz="0" w:space="0" w:color="auto"/>
          </w:divBdr>
        </w:div>
        <w:div w:id="261034289">
          <w:marLeft w:val="0"/>
          <w:marRight w:val="0"/>
          <w:marTop w:val="0"/>
          <w:marBottom w:val="0"/>
          <w:divBdr>
            <w:top w:val="none" w:sz="0" w:space="0" w:color="auto"/>
            <w:left w:val="none" w:sz="0" w:space="0" w:color="auto"/>
            <w:bottom w:val="none" w:sz="0" w:space="0" w:color="auto"/>
            <w:right w:val="none" w:sz="0" w:space="0" w:color="auto"/>
          </w:divBdr>
        </w:div>
        <w:div w:id="58864034">
          <w:marLeft w:val="0"/>
          <w:marRight w:val="0"/>
          <w:marTop w:val="0"/>
          <w:marBottom w:val="0"/>
          <w:divBdr>
            <w:top w:val="none" w:sz="0" w:space="0" w:color="auto"/>
            <w:left w:val="none" w:sz="0" w:space="0" w:color="auto"/>
            <w:bottom w:val="none" w:sz="0" w:space="0" w:color="auto"/>
            <w:right w:val="none" w:sz="0" w:space="0" w:color="auto"/>
          </w:divBdr>
        </w:div>
        <w:div w:id="538468111">
          <w:marLeft w:val="0"/>
          <w:marRight w:val="0"/>
          <w:marTop w:val="0"/>
          <w:marBottom w:val="0"/>
          <w:divBdr>
            <w:top w:val="none" w:sz="0" w:space="0" w:color="auto"/>
            <w:left w:val="none" w:sz="0" w:space="0" w:color="auto"/>
            <w:bottom w:val="none" w:sz="0" w:space="0" w:color="auto"/>
            <w:right w:val="none" w:sz="0" w:space="0" w:color="auto"/>
          </w:divBdr>
        </w:div>
        <w:div w:id="1876379932">
          <w:marLeft w:val="0"/>
          <w:marRight w:val="0"/>
          <w:marTop w:val="0"/>
          <w:marBottom w:val="0"/>
          <w:divBdr>
            <w:top w:val="none" w:sz="0" w:space="0" w:color="auto"/>
            <w:left w:val="none" w:sz="0" w:space="0" w:color="auto"/>
            <w:bottom w:val="none" w:sz="0" w:space="0" w:color="auto"/>
            <w:right w:val="none" w:sz="0" w:space="0" w:color="auto"/>
          </w:divBdr>
        </w:div>
        <w:div w:id="1615818601">
          <w:marLeft w:val="0"/>
          <w:marRight w:val="0"/>
          <w:marTop w:val="0"/>
          <w:marBottom w:val="0"/>
          <w:divBdr>
            <w:top w:val="none" w:sz="0" w:space="0" w:color="auto"/>
            <w:left w:val="none" w:sz="0" w:space="0" w:color="auto"/>
            <w:bottom w:val="none" w:sz="0" w:space="0" w:color="auto"/>
            <w:right w:val="none" w:sz="0" w:space="0" w:color="auto"/>
          </w:divBdr>
        </w:div>
      </w:divsChild>
    </w:div>
    <w:div w:id="1419981100">
      <w:bodyDiv w:val="1"/>
      <w:marLeft w:val="0"/>
      <w:marRight w:val="0"/>
      <w:marTop w:val="0"/>
      <w:marBottom w:val="0"/>
      <w:divBdr>
        <w:top w:val="none" w:sz="0" w:space="0" w:color="auto"/>
        <w:left w:val="none" w:sz="0" w:space="0" w:color="auto"/>
        <w:bottom w:val="none" w:sz="0" w:space="0" w:color="auto"/>
        <w:right w:val="none" w:sz="0" w:space="0" w:color="auto"/>
      </w:divBdr>
      <w:divsChild>
        <w:div w:id="178588846">
          <w:marLeft w:val="0"/>
          <w:marRight w:val="0"/>
          <w:marTop w:val="0"/>
          <w:marBottom w:val="0"/>
          <w:divBdr>
            <w:top w:val="none" w:sz="0" w:space="0" w:color="auto"/>
            <w:left w:val="none" w:sz="0" w:space="0" w:color="auto"/>
            <w:bottom w:val="none" w:sz="0" w:space="0" w:color="auto"/>
            <w:right w:val="none" w:sz="0" w:space="0" w:color="auto"/>
          </w:divBdr>
        </w:div>
        <w:div w:id="2143886018">
          <w:marLeft w:val="0"/>
          <w:marRight w:val="0"/>
          <w:marTop w:val="0"/>
          <w:marBottom w:val="0"/>
          <w:divBdr>
            <w:top w:val="none" w:sz="0" w:space="0" w:color="auto"/>
            <w:left w:val="none" w:sz="0" w:space="0" w:color="auto"/>
            <w:bottom w:val="none" w:sz="0" w:space="0" w:color="auto"/>
            <w:right w:val="none" w:sz="0" w:space="0" w:color="auto"/>
          </w:divBdr>
        </w:div>
        <w:div w:id="420762908">
          <w:marLeft w:val="0"/>
          <w:marRight w:val="0"/>
          <w:marTop w:val="0"/>
          <w:marBottom w:val="0"/>
          <w:divBdr>
            <w:top w:val="none" w:sz="0" w:space="0" w:color="auto"/>
            <w:left w:val="none" w:sz="0" w:space="0" w:color="auto"/>
            <w:bottom w:val="none" w:sz="0" w:space="0" w:color="auto"/>
            <w:right w:val="none" w:sz="0" w:space="0" w:color="auto"/>
          </w:divBdr>
        </w:div>
        <w:div w:id="795293583">
          <w:marLeft w:val="0"/>
          <w:marRight w:val="0"/>
          <w:marTop w:val="0"/>
          <w:marBottom w:val="0"/>
          <w:divBdr>
            <w:top w:val="none" w:sz="0" w:space="0" w:color="auto"/>
            <w:left w:val="none" w:sz="0" w:space="0" w:color="auto"/>
            <w:bottom w:val="none" w:sz="0" w:space="0" w:color="auto"/>
            <w:right w:val="none" w:sz="0" w:space="0" w:color="auto"/>
          </w:divBdr>
        </w:div>
        <w:div w:id="1853183081">
          <w:marLeft w:val="0"/>
          <w:marRight w:val="0"/>
          <w:marTop w:val="0"/>
          <w:marBottom w:val="0"/>
          <w:divBdr>
            <w:top w:val="none" w:sz="0" w:space="0" w:color="auto"/>
            <w:left w:val="none" w:sz="0" w:space="0" w:color="auto"/>
            <w:bottom w:val="none" w:sz="0" w:space="0" w:color="auto"/>
            <w:right w:val="none" w:sz="0" w:space="0" w:color="auto"/>
          </w:divBdr>
        </w:div>
      </w:divsChild>
    </w:div>
    <w:div w:id="1907564555">
      <w:bodyDiv w:val="1"/>
      <w:marLeft w:val="0"/>
      <w:marRight w:val="0"/>
      <w:marTop w:val="0"/>
      <w:marBottom w:val="0"/>
      <w:divBdr>
        <w:top w:val="none" w:sz="0" w:space="0" w:color="auto"/>
        <w:left w:val="none" w:sz="0" w:space="0" w:color="auto"/>
        <w:bottom w:val="none" w:sz="0" w:space="0" w:color="auto"/>
        <w:right w:val="none" w:sz="0" w:space="0" w:color="auto"/>
      </w:divBdr>
      <w:divsChild>
        <w:div w:id="450823812">
          <w:marLeft w:val="0"/>
          <w:marRight w:val="0"/>
          <w:marTop w:val="0"/>
          <w:marBottom w:val="0"/>
          <w:divBdr>
            <w:top w:val="none" w:sz="0" w:space="0" w:color="auto"/>
            <w:left w:val="none" w:sz="0" w:space="0" w:color="auto"/>
            <w:bottom w:val="none" w:sz="0" w:space="0" w:color="auto"/>
            <w:right w:val="none" w:sz="0" w:space="0" w:color="auto"/>
          </w:divBdr>
          <w:divsChild>
            <w:div w:id="1367758304">
              <w:marLeft w:val="0"/>
              <w:marRight w:val="0"/>
              <w:marTop w:val="0"/>
              <w:marBottom w:val="0"/>
              <w:divBdr>
                <w:top w:val="none" w:sz="0" w:space="0" w:color="auto"/>
                <w:left w:val="none" w:sz="0" w:space="0" w:color="auto"/>
                <w:bottom w:val="none" w:sz="0" w:space="0" w:color="auto"/>
                <w:right w:val="none" w:sz="0" w:space="0" w:color="auto"/>
              </w:divBdr>
            </w:div>
            <w:div w:id="188497470">
              <w:marLeft w:val="0"/>
              <w:marRight w:val="0"/>
              <w:marTop w:val="0"/>
              <w:marBottom w:val="0"/>
              <w:divBdr>
                <w:top w:val="none" w:sz="0" w:space="0" w:color="auto"/>
                <w:left w:val="none" w:sz="0" w:space="0" w:color="auto"/>
                <w:bottom w:val="none" w:sz="0" w:space="0" w:color="auto"/>
                <w:right w:val="none" w:sz="0" w:space="0" w:color="auto"/>
              </w:divBdr>
            </w:div>
            <w:div w:id="1913421078">
              <w:marLeft w:val="0"/>
              <w:marRight w:val="0"/>
              <w:marTop w:val="0"/>
              <w:marBottom w:val="0"/>
              <w:divBdr>
                <w:top w:val="none" w:sz="0" w:space="0" w:color="auto"/>
                <w:left w:val="none" w:sz="0" w:space="0" w:color="auto"/>
                <w:bottom w:val="none" w:sz="0" w:space="0" w:color="auto"/>
                <w:right w:val="none" w:sz="0" w:space="0" w:color="auto"/>
              </w:divBdr>
            </w:div>
            <w:div w:id="1615475861">
              <w:marLeft w:val="0"/>
              <w:marRight w:val="0"/>
              <w:marTop w:val="0"/>
              <w:marBottom w:val="0"/>
              <w:divBdr>
                <w:top w:val="none" w:sz="0" w:space="0" w:color="auto"/>
                <w:left w:val="none" w:sz="0" w:space="0" w:color="auto"/>
                <w:bottom w:val="none" w:sz="0" w:space="0" w:color="auto"/>
                <w:right w:val="none" w:sz="0" w:space="0" w:color="auto"/>
              </w:divBdr>
            </w:div>
            <w:div w:id="1485463453">
              <w:marLeft w:val="0"/>
              <w:marRight w:val="0"/>
              <w:marTop w:val="0"/>
              <w:marBottom w:val="0"/>
              <w:divBdr>
                <w:top w:val="none" w:sz="0" w:space="0" w:color="auto"/>
                <w:left w:val="none" w:sz="0" w:space="0" w:color="auto"/>
                <w:bottom w:val="none" w:sz="0" w:space="0" w:color="auto"/>
                <w:right w:val="none" w:sz="0" w:space="0" w:color="auto"/>
              </w:divBdr>
            </w:div>
            <w:div w:id="495540688">
              <w:marLeft w:val="0"/>
              <w:marRight w:val="0"/>
              <w:marTop w:val="0"/>
              <w:marBottom w:val="0"/>
              <w:divBdr>
                <w:top w:val="none" w:sz="0" w:space="0" w:color="auto"/>
                <w:left w:val="none" w:sz="0" w:space="0" w:color="auto"/>
                <w:bottom w:val="none" w:sz="0" w:space="0" w:color="auto"/>
                <w:right w:val="none" w:sz="0" w:space="0" w:color="auto"/>
              </w:divBdr>
            </w:div>
            <w:div w:id="635452271">
              <w:marLeft w:val="0"/>
              <w:marRight w:val="0"/>
              <w:marTop w:val="0"/>
              <w:marBottom w:val="0"/>
              <w:divBdr>
                <w:top w:val="none" w:sz="0" w:space="0" w:color="auto"/>
                <w:left w:val="none" w:sz="0" w:space="0" w:color="auto"/>
                <w:bottom w:val="none" w:sz="0" w:space="0" w:color="auto"/>
                <w:right w:val="none" w:sz="0" w:space="0" w:color="auto"/>
              </w:divBdr>
            </w:div>
            <w:div w:id="871957200">
              <w:marLeft w:val="0"/>
              <w:marRight w:val="0"/>
              <w:marTop w:val="0"/>
              <w:marBottom w:val="0"/>
              <w:divBdr>
                <w:top w:val="none" w:sz="0" w:space="0" w:color="auto"/>
                <w:left w:val="none" w:sz="0" w:space="0" w:color="auto"/>
                <w:bottom w:val="none" w:sz="0" w:space="0" w:color="auto"/>
                <w:right w:val="none" w:sz="0" w:space="0" w:color="auto"/>
              </w:divBdr>
            </w:div>
            <w:div w:id="1960381024">
              <w:marLeft w:val="0"/>
              <w:marRight w:val="0"/>
              <w:marTop w:val="0"/>
              <w:marBottom w:val="0"/>
              <w:divBdr>
                <w:top w:val="none" w:sz="0" w:space="0" w:color="auto"/>
                <w:left w:val="none" w:sz="0" w:space="0" w:color="auto"/>
                <w:bottom w:val="none" w:sz="0" w:space="0" w:color="auto"/>
                <w:right w:val="none" w:sz="0" w:space="0" w:color="auto"/>
              </w:divBdr>
            </w:div>
            <w:div w:id="383913006">
              <w:marLeft w:val="0"/>
              <w:marRight w:val="0"/>
              <w:marTop w:val="0"/>
              <w:marBottom w:val="0"/>
              <w:divBdr>
                <w:top w:val="none" w:sz="0" w:space="0" w:color="auto"/>
                <w:left w:val="none" w:sz="0" w:space="0" w:color="auto"/>
                <w:bottom w:val="none" w:sz="0" w:space="0" w:color="auto"/>
                <w:right w:val="none" w:sz="0" w:space="0" w:color="auto"/>
              </w:divBdr>
            </w:div>
            <w:div w:id="1118572212">
              <w:marLeft w:val="0"/>
              <w:marRight w:val="0"/>
              <w:marTop w:val="0"/>
              <w:marBottom w:val="0"/>
              <w:divBdr>
                <w:top w:val="none" w:sz="0" w:space="0" w:color="auto"/>
                <w:left w:val="none" w:sz="0" w:space="0" w:color="auto"/>
                <w:bottom w:val="none" w:sz="0" w:space="0" w:color="auto"/>
                <w:right w:val="none" w:sz="0" w:space="0" w:color="auto"/>
              </w:divBdr>
            </w:div>
            <w:div w:id="151337449">
              <w:marLeft w:val="0"/>
              <w:marRight w:val="0"/>
              <w:marTop w:val="0"/>
              <w:marBottom w:val="0"/>
              <w:divBdr>
                <w:top w:val="none" w:sz="0" w:space="0" w:color="auto"/>
                <w:left w:val="none" w:sz="0" w:space="0" w:color="auto"/>
                <w:bottom w:val="none" w:sz="0" w:space="0" w:color="auto"/>
                <w:right w:val="none" w:sz="0" w:space="0" w:color="auto"/>
              </w:divBdr>
            </w:div>
            <w:div w:id="699673340">
              <w:marLeft w:val="0"/>
              <w:marRight w:val="0"/>
              <w:marTop w:val="0"/>
              <w:marBottom w:val="0"/>
              <w:divBdr>
                <w:top w:val="none" w:sz="0" w:space="0" w:color="auto"/>
                <w:left w:val="none" w:sz="0" w:space="0" w:color="auto"/>
                <w:bottom w:val="none" w:sz="0" w:space="0" w:color="auto"/>
                <w:right w:val="none" w:sz="0" w:space="0" w:color="auto"/>
              </w:divBdr>
            </w:div>
            <w:div w:id="362554309">
              <w:marLeft w:val="0"/>
              <w:marRight w:val="0"/>
              <w:marTop w:val="0"/>
              <w:marBottom w:val="0"/>
              <w:divBdr>
                <w:top w:val="none" w:sz="0" w:space="0" w:color="auto"/>
                <w:left w:val="none" w:sz="0" w:space="0" w:color="auto"/>
                <w:bottom w:val="none" w:sz="0" w:space="0" w:color="auto"/>
                <w:right w:val="none" w:sz="0" w:space="0" w:color="auto"/>
              </w:divBdr>
            </w:div>
            <w:div w:id="11614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uned.es/index.php/sign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nhd.uned.es" TargetMode="External"/><Relationship Id="rId12" Type="http://schemas.openxmlformats.org/officeDocument/2006/relationships/hyperlink" Target="http://www.cervantesvirtual.com/hemeroteca/sig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alnet.unirioja.es/servlet/revista?tipo-bisqueda=CODIGO&amp;clave_revista=134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ervantesvirtual.com/hemeroteca/signa/" TargetMode="External"/><Relationship Id="rId4" Type="http://schemas.openxmlformats.org/officeDocument/2006/relationships/webSettings" Target="webSettings.xml"/><Relationship Id="rId9" Type="http://schemas.openxmlformats.org/officeDocument/2006/relationships/hyperlink" Target="mailto:linhuned@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1455</Words>
  <Characters>8005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Diana Gomez</dc:creator>
  <cp:keywords/>
  <dc:description/>
  <cp:lastModifiedBy>Elena</cp:lastModifiedBy>
  <cp:revision>8</cp:revision>
  <dcterms:created xsi:type="dcterms:W3CDTF">2015-02-09T09:18:00Z</dcterms:created>
  <dcterms:modified xsi:type="dcterms:W3CDTF">2015-02-09T09:49:00Z</dcterms:modified>
</cp:coreProperties>
</file>