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AB0" w:rsidRDefault="00D4090E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s-CO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3600" cy="1529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ner3SPNseri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CO"/>
        </w:rPr>
      </w:pPr>
    </w:p>
    <w:p w:rsidR="00810559" w:rsidRPr="00B302C5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s-CO"/>
        </w:rPr>
      </w:pPr>
      <w:r w:rsidRPr="00810559">
        <w:rPr>
          <w:rFonts w:ascii="Times New Roman" w:hAnsi="Times New Roman" w:cs="Times New Roman"/>
          <w:b/>
          <w:sz w:val="32"/>
          <w:szCs w:val="32"/>
          <w:lang w:val="es-CO"/>
        </w:rPr>
        <w:t>Seminario en Línea: Introducción a la Biblioteca Digital del Caribe (dLOC)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bookmarkStart w:id="0" w:name="_GoBack"/>
      <w:bookmarkEnd w:id="0"/>
    </w:p>
    <w:p w:rsidR="00810559" w:rsidRPr="000C1AB0" w:rsidRDefault="00810559" w:rsidP="000C1AB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Fecha: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20 de junio de 2017, 11:00 a. m. (costa este)</w:t>
      </w:r>
    </w:p>
    <w:p w:rsidR="00810559" w:rsidRPr="000C1AB0" w:rsidRDefault="00810559" w:rsidP="000C1AB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Presentador: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Francesc Morales, estudiante de doctorado 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1155CD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 xml:space="preserve">Participar: </w:t>
      </w:r>
      <w:hyperlink r:id="rId5" w:history="1"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http://ufsmathers.adobeconnect.com/dlocintroduccion</w:t>
        </w:r>
      </w:hyperlink>
      <w:r w:rsidRPr="000C1AB0">
        <w:rPr>
          <w:rFonts w:ascii="Times New Roman" w:hAnsi="Times New Roman" w:cs="Times New Roman"/>
          <w:color w:val="1155CD"/>
          <w:sz w:val="24"/>
          <w:szCs w:val="24"/>
          <w:lang w:val="es-CO"/>
        </w:rPr>
        <w:t xml:space="preserve"> 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CO"/>
        </w:rPr>
      </w:pP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6666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Sobre la Presentación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La Biblioteca Digital del Caribe es una biblioteca digital cooperativa que alberga recursos de y alrededor del Caribe. </w:t>
      </w:r>
      <w:proofErr w:type="gramStart"/>
      <w:r w:rsidRPr="000C1AB0">
        <w:rPr>
          <w:rFonts w:ascii="Times New Roman" w:hAnsi="Times New Roman" w:cs="Times New Roman"/>
          <w:sz w:val="24"/>
          <w:szCs w:val="24"/>
          <w:lang w:val="es-CO"/>
        </w:rPr>
        <w:t>dLOC</w:t>
      </w:r>
      <w:proofErr w:type="gramEnd"/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actualmente apoya a más de cuarenta socios del proyecto y tiene acuerdos con otros proveedores relacionados. Estos proveedores facilitan el acceso a versiones digitalizadas de materiales culturales, históricos y de investigación del Caribe que actualmente se encuentran en archivos, bibliotecas, museos, instituciones religiosas, colecciones privadas e instituciones gubernamentales.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sz w:val="24"/>
          <w:szCs w:val="24"/>
          <w:lang w:val="es-CO"/>
        </w:rPr>
        <w:t>Este seminario en línea va a centrarse en las diferentes posibilidades que ofrece dLOC, como por ejemplo varias funciones de búsqueda y tipos de documentos que alberga. Al final del mismo se atenderán las preguntas que surjan.</w:t>
      </w:r>
      <w:r w:rsidR="000C1AB0"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</w:p>
    <w:p w:rsidR="000C1AB0" w:rsidRPr="000C1AB0" w:rsidRDefault="000C1AB0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p w:rsidR="000C1AB0" w:rsidRPr="000C1AB0" w:rsidRDefault="000C1AB0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También, ver los tutoriales en línea: </w:t>
      </w:r>
      <w:hyperlink r:id="rId6" w:history="1"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http://dloc.com/contains/brief/?t=%22Tutoriales+de+dLOC%22&amp;f=TI&amp;l=es</w:t>
        </w:r>
      </w:hyperlink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Presentador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Francesc Morales es estudiante de doctorado en el Department of </w:t>
      </w:r>
      <w:proofErr w:type="spellStart"/>
      <w:r w:rsidRPr="000C1AB0">
        <w:rPr>
          <w:rFonts w:ascii="Times New Roman" w:hAnsi="Times New Roman" w:cs="Times New Roman"/>
          <w:sz w:val="24"/>
          <w:szCs w:val="24"/>
          <w:lang w:val="es-CO"/>
        </w:rPr>
        <w:t>Spanish</w:t>
      </w:r>
      <w:proofErr w:type="spellEnd"/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and </w:t>
      </w:r>
      <w:proofErr w:type="spellStart"/>
      <w:r w:rsidRPr="000C1AB0">
        <w:rPr>
          <w:rFonts w:ascii="Times New Roman" w:hAnsi="Times New Roman" w:cs="Times New Roman"/>
          <w:sz w:val="24"/>
          <w:szCs w:val="24"/>
          <w:lang w:val="es-CO"/>
        </w:rPr>
        <w:t>Portuguese</w:t>
      </w:r>
      <w:proofErr w:type="spellEnd"/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proofErr w:type="spellStart"/>
      <w:r w:rsidRPr="000C1AB0">
        <w:rPr>
          <w:rFonts w:ascii="Times New Roman" w:hAnsi="Times New Roman" w:cs="Times New Roman"/>
          <w:sz w:val="24"/>
          <w:szCs w:val="24"/>
          <w:lang w:val="es-CO"/>
        </w:rPr>
        <w:t>Studies</w:t>
      </w:r>
      <w:proofErr w:type="spellEnd"/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de la University of Florida. En el año 2003 obtuvo su licenciatura en Historia y su maestría en Humanidades Digitales por la Universidad de Gerona. En 2009 obtuvo la maestría en Historia Contemporánea por la Universidad Autónoma de Barcelona, y en 2012 se graduó de UF con una maestría en </w:t>
      </w:r>
      <w:proofErr w:type="gramStart"/>
      <w:r w:rsidRPr="000C1AB0">
        <w:rPr>
          <w:rFonts w:ascii="Times New Roman" w:hAnsi="Times New Roman" w:cs="Times New Roman"/>
          <w:sz w:val="24"/>
          <w:szCs w:val="24"/>
          <w:lang w:val="es-CO"/>
        </w:rPr>
        <w:t>Español</w:t>
      </w:r>
      <w:proofErr w:type="gramEnd"/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y un certificado en Estudios Latinoamericanos. Su investigación actual está centrada en la historiografía y en su conexión con el nacionalismo.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p w:rsidR="00C30BBD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sz w:val="24"/>
          <w:szCs w:val="24"/>
          <w:lang w:val="es-CO"/>
        </w:rPr>
        <w:t>Síganos en Twitter: Morales (@fmorales1980) y dLOC (@</w:t>
      </w:r>
      <w:proofErr w:type="spellStart"/>
      <w:r w:rsidRPr="000C1AB0">
        <w:rPr>
          <w:rFonts w:ascii="Times New Roman" w:hAnsi="Times New Roman" w:cs="Times New Roman"/>
          <w:sz w:val="24"/>
          <w:szCs w:val="24"/>
          <w:lang w:val="es-CO"/>
        </w:rPr>
        <w:t>dLoCaribbean</w:t>
      </w:r>
      <w:proofErr w:type="spellEnd"/>
      <w:r w:rsidRPr="000C1AB0">
        <w:rPr>
          <w:rFonts w:ascii="Times New Roman" w:hAnsi="Times New Roman" w:cs="Times New Roman"/>
          <w:sz w:val="24"/>
          <w:szCs w:val="24"/>
          <w:lang w:val="es-CO"/>
        </w:rPr>
        <w:t>).</w:t>
      </w:r>
    </w:p>
    <w:p w:rsidR="00810559" w:rsidRPr="000C1AB0" w:rsidRDefault="00810559" w:rsidP="00810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p w:rsidR="00810559" w:rsidRPr="000C1AB0" w:rsidRDefault="00810559" w:rsidP="00810559">
      <w:pPr>
        <w:spacing w:after="0"/>
        <w:rPr>
          <w:rFonts w:ascii="Times New Roman" w:hAnsi="Times New Roman" w:cs="Times New Roman"/>
          <w:b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 xml:space="preserve">Sobre la </w:t>
      </w:r>
      <w:proofErr w:type="spellStart"/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la</w:t>
      </w:r>
      <w:proofErr w:type="spellEnd"/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 xml:space="preserve"> Serie de </w:t>
      </w:r>
      <w:proofErr w:type="spellStart"/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Webinars</w:t>
      </w:r>
      <w:proofErr w:type="spellEnd"/>
      <w:r w:rsidRPr="000C1AB0">
        <w:rPr>
          <w:rFonts w:ascii="Times New Roman" w:hAnsi="Times New Roman" w:cs="Times New Roman"/>
          <w:b/>
          <w:sz w:val="24"/>
          <w:szCs w:val="24"/>
          <w:lang w:val="es-CO"/>
        </w:rPr>
        <w:t>:</w:t>
      </w:r>
    </w:p>
    <w:p w:rsidR="00810559" w:rsidRPr="000C1AB0" w:rsidRDefault="00810559" w:rsidP="0056159A">
      <w:pPr>
        <w:spacing w:after="0"/>
        <w:rPr>
          <w:rFonts w:ascii="Times New Roman" w:hAnsi="Times New Roman" w:cs="Times New Roman"/>
          <w:sz w:val="24"/>
          <w:szCs w:val="24"/>
          <w:lang w:val="es-CO"/>
        </w:rPr>
      </w:pPr>
      <w:r w:rsidRPr="000C1AB0">
        <w:rPr>
          <w:rFonts w:ascii="Times New Roman" w:hAnsi="Times New Roman" w:cs="Times New Roman"/>
          <w:iCs/>
          <w:sz w:val="24"/>
          <w:szCs w:val="24"/>
          <w:lang w:val="es-CO"/>
        </w:rPr>
        <w:t xml:space="preserve">La </w:t>
      </w:r>
      <w:hyperlink r:id="rId7" w:history="1">
        <w:r w:rsidRPr="000C1AB0">
          <w:rPr>
            <w:rStyle w:val="Hyperlink"/>
            <w:rFonts w:ascii="Times New Roman" w:hAnsi="Times New Roman" w:cs="Times New Roman"/>
            <w:iCs/>
            <w:sz w:val="24"/>
            <w:szCs w:val="24"/>
            <w:lang w:val="es-CO"/>
          </w:rPr>
          <w:t>Biblioteca Digital de Caribe (dLOC)</w:t>
        </w:r>
      </w:hyperlink>
      <w:r w:rsidRPr="000C1AB0">
        <w:rPr>
          <w:rStyle w:val="Hyperlink"/>
          <w:rFonts w:ascii="Times New Roman" w:hAnsi="Times New Roman" w:cs="Times New Roman"/>
          <w:iCs/>
          <w:sz w:val="24"/>
          <w:szCs w:val="24"/>
          <w:lang w:val="es-CO"/>
        </w:rPr>
        <w:t>,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en alianza con </w:t>
      </w:r>
      <w:hyperlink r:id="rId8" w:tgtFrame="_blank" w:history="1">
        <w:r w:rsidRPr="000C1AB0">
          <w:rPr>
            <w:rStyle w:val="Hyperlink"/>
            <w:rFonts w:ascii="Times New Roman" w:hAnsi="Times New Roman" w:cs="Times New Roman"/>
            <w:iCs/>
            <w:sz w:val="24"/>
            <w:szCs w:val="24"/>
            <w:lang w:val="es-CO"/>
          </w:rPr>
          <w:t>la Asociación de Bibliotecas Universitarias, de Investigación e Institucionales del Caribe (ACURIL)</w:t>
        </w:r>
      </w:hyperlink>
      <w:r w:rsidRPr="000C1AB0">
        <w:rPr>
          <w:rStyle w:val="Hyperlink"/>
          <w:rFonts w:ascii="Times New Roman" w:hAnsi="Times New Roman" w:cs="Times New Roman"/>
          <w:iCs/>
          <w:sz w:val="24"/>
          <w:szCs w:val="24"/>
          <w:lang w:val="es-CO"/>
        </w:rPr>
        <w:t>,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la </w:t>
      </w:r>
      <w:hyperlink r:id="rId9" w:history="1"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Escuela Graduada de Ciencias y </w:t>
        </w:r>
        <w:proofErr w:type="spellStart"/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Technologias</w:t>
        </w:r>
        <w:proofErr w:type="spellEnd"/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 de la </w:t>
        </w:r>
        <w:proofErr w:type="spellStart"/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Inforación</w:t>
        </w:r>
        <w:proofErr w:type="spellEnd"/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 </w:t>
        </w:r>
        <w:r w:rsidR="0056159A"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Universidad de Puerto </w:t>
        </w:r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Rico</w:t>
        </w:r>
      </w:hyperlink>
      <w:r w:rsidRPr="000C1AB0">
        <w:rPr>
          <w:rFonts w:ascii="Times New Roman" w:hAnsi="Times New Roman" w:cs="Times New Roman"/>
          <w:sz w:val="24"/>
          <w:szCs w:val="24"/>
          <w:lang w:val="es-CO"/>
        </w:rPr>
        <w:t>,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los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hyperlink r:id="rId10" w:history="1">
        <w:r w:rsidR="0056159A"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Archivos de </w:t>
        </w:r>
        <w:r w:rsidR="0056159A"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lastRenderedPageBreak/>
          <w:t xml:space="preserve">Patrimonio Cultural de Latinoamérica y el Caribe </w:t>
        </w:r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 (LACCHA)</w:t>
        </w:r>
      </w:hyperlink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de la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Sociedad de Archivistas Americanos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(SAA), 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y el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hyperlink r:id="rId11" w:history="1">
        <w:r w:rsidR="0056159A"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 xml:space="preserve">Seminario de Adquisiciones de Materiales Latinoamericanos para Bibliotecas </w:t>
        </w:r>
        <w:r w:rsidRPr="000C1AB0">
          <w:rPr>
            <w:rStyle w:val="Hyperlink"/>
            <w:rFonts w:ascii="Times New Roman" w:hAnsi="Times New Roman" w:cs="Times New Roman"/>
            <w:sz w:val="24"/>
            <w:szCs w:val="24"/>
            <w:lang w:val="es-CO"/>
          </w:rPr>
          <w:t>(SALALM)</w:t>
        </w:r>
      </w:hyperlink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, 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ha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organi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zado una serie de eventos en línea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, </w:t>
      </w:r>
      <w:r w:rsidR="00B302C5" w:rsidRPr="00B302C5">
        <w:rPr>
          <w:rFonts w:ascii="Times New Roman" w:hAnsi="Times New Roman" w:cs="Times New Roman"/>
          <w:i/>
          <w:sz w:val="24"/>
          <w:szCs w:val="24"/>
          <w:lang w:val="es-CO"/>
        </w:rPr>
        <w:t xml:space="preserve">Investigación sobre el Caribe en la </w:t>
      </w:r>
      <w:r w:rsidR="00B302C5">
        <w:rPr>
          <w:rFonts w:ascii="Times New Roman" w:hAnsi="Times New Roman" w:cs="Times New Roman"/>
          <w:i/>
          <w:sz w:val="24"/>
          <w:szCs w:val="24"/>
          <w:lang w:val="es-CO"/>
        </w:rPr>
        <w:t>E</w:t>
      </w:r>
      <w:r w:rsidR="00B302C5" w:rsidRPr="00B302C5">
        <w:rPr>
          <w:rFonts w:ascii="Times New Roman" w:hAnsi="Times New Roman" w:cs="Times New Roman"/>
          <w:i/>
          <w:sz w:val="24"/>
          <w:szCs w:val="24"/>
          <w:lang w:val="es-CO"/>
        </w:rPr>
        <w:t xml:space="preserve">ra </w:t>
      </w:r>
      <w:r w:rsidR="00B302C5">
        <w:rPr>
          <w:rFonts w:ascii="Times New Roman" w:hAnsi="Times New Roman" w:cs="Times New Roman"/>
          <w:i/>
          <w:sz w:val="24"/>
          <w:szCs w:val="24"/>
          <w:lang w:val="es-CO"/>
        </w:rPr>
        <w:t>D</w:t>
      </w:r>
      <w:r w:rsidR="00141F54">
        <w:rPr>
          <w:rFonts w:ascii="Times New Roman" w:hAnsi="Times New Roman" w:cs="Times New Roman"/>
          <w:i/>
          <w:sz w:val="24"/>
          <w:szCs w:val="24"/>
          <w:lang w:val="es-CO"/>
        </w:rPr>
        <w:t>igital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. </w:t>
      </w:r>
      <w:r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Esta serie de </w:t>
      </w:r>
      <w:proofErr w:type="spellStart"/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>webinars</w:t>
      </w:r>
      <w:proofErr w:type="spellEnd"/>
      <w:r w:rsidR="0056159A" w:rsidRPr="000C1AB0">
        <w:rPr>
          <w:rFonts w:ascii="Times New Roman" w:hAnsi="Times New Roman" w:cs="Times New Roman"/>
          <w:sz w:val="24"/>
          <w:szCs w:val="24"/>
          <w:lang w:val="es-CO"/>
        </w:rPr>
        <w:t xml:space="preserve"> muestra la investigación digital y / o pública y la enseñanza en Estudios Caribeños. La serie ofrece un espacio de colaboración para que los profesionales compartan proyectos y experiencias para fomentar la comunicación y apoyar a nuestras constelaciones compartidas de comunidades de práctica.</w:t>
      </w:r>
    </w:p>
    <w:p w:rsidR="0056159A" w:rsidRPr="000C1AB0" w:rsidRDefault="0056159A" w:rsidP="0056159A">
      <w:pPr>
        <w:spacing w:after="0"/>
        <w:rPr>
          <w:rFonts w:ascii="Times New Roman" w:hAnsi="Times New Roman" w:cs="Times New Roman"/>
          <w:sz w:val="24"/>
          <w:szCs w:val="24"/>
          <w:lang w:val="es-CO"/>
        </w:rPr>
      </w:pPr>
    </w:p>
    <w:p w:rsidR="0056159A" w:rsidRPr="000C1AB0" w:rsidRDefault="0056159A" w:rsidP="005615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1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D3AC5" wp14:editId="4E846F02">
            <wp:extent cx="1257300" cy="117575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loc_finaldesign_4aug2010_logo_archiv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AB0">
        <w:rPr>
          <w:rFonts w:ascii="Times New Roman" w:hAnsi="Times New Roman" w:cs="Times New Roman"/>
          <w:sz w:val="24"/>
          <w:szCs w:val="24"/>
        </w:rPr>
        <w:t xml:space="preserve"> </w:t>
      </w:r>
      <w:r w:rsidRPr="000C1AB0">
        <w:rPr>
          <w:noProof/>
          <w:sz w:val="24"/>
          <w:szCs w:val="24"/>
        </w:rPr>
        <w:drawing>
          <wp:inline distT="0" distB="0" distL="0" distR="0" wp14:anchorId="49A37897" wp14:editId="1F562308">
            <wp:extent cx="1162050" cy="1162050"/>
            <wp:effectExtent l="0" t="0" r="0" b="0"/>
            <wp:docPr id="3" name="Picture 3" descr="Image result for acur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uril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AB0">
        <w:rPr>
          <w:rFonts w:ascii="Times New Roman" w:hAnsi="Times New Roman" w:cs="Times New Roman"/>
          <w:sz w:val="24"/>
          <w:szCs w:val="24"/>
        </w:rPr>
        <w:t xml:space="preserve">  </w:t>
      </w:r>
      <w:r w:rsidRPr="000C1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AAC25" wp14:editId="50FAD0CC">
            <wp:extent cx="983411" cy="114321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gcti-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67" cy="115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AB0">
        <w:rPr>
          <w:rFonts w:ascii="Times New Roman" w:hAnsi="Times New Roman" w:cs="Times New Roman"/>
          <w:sz w:val="24"/>
          <w:szCs w:val="24"/>
        </w:rPr>
        <w:t xml:space="preserve">  </w:t>
      </w:r>
      <w:r w:rsidRPr="000C1AB0">
        <w:rPr>
          <w:noProof/>
          <w:sz w:val="24"/>
          <w:szCs w:val="24"/>
        </w:rPr>
        <w:drawing>
          <wp:inline distT="0" distB="0" distL="0" distR="0" wp14:anchorId="4128F548" wp14:editId="5B569675">
            <wp:extent cx="1266825" cy="1266825"/>
            <wp:effectExtent l="0" t="0" r="9525" b="9525"/>
            <wp:docPr id="4" name="Picture 4" descr="https://secure.gravatar.com/avatar/ff5bd152a47c6204c465eae8963ff06a?s=100&amp;r=pg&amp;d=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gravatar.com/avatar/ff5bd152a47c6204c465eae8963ff06a?s=100&amp;r=pg&amp;d=m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AB0">
        <w:rPr>
          <w:rFonts w:ascii="Times New Roman" w:hAnsi="Times New Roman" w:cs="Times New Roman"/>
          <w:sz w:val="24"/>
          <w:szCs w:val="24"/>
        </w:rPr>
        <w:t xml:space="preserve"> </w:t>
      </w:r>
      <w:r w:rsidRPr="000C1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6F566" wp14:editId="08911D4E">
            <wp:extent cx="1028700" cy="111613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ALM Logo- Black and Fo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617" cy="11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59" w:rsidRPr="000C1AB0" w:rsidRDefault="00810559" w:rsidP="00561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CO"/>
        </w:rPr>
      </w:pPr>
    </w:p>
    <w:sectPr w:rsidR="00810559" w:rsidRPr="000C1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59"/>
    <w:rsid w:val="000C1AB0"/>
    <w:rsid w:val="00141F54"/>
    <w:rsid w:val="001D0FF0"/>
    <w:rsid w:val="0056159A"/>
    <w:rsid w:val="00810559"/>
    <w:rsid w:val="00B302C5"/>
    <w:rsid w:val="00C30BBD"/>
    <w:rsid w:val="00D4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84423-5C1C-42AA-B085-8064A893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5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05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uril.uprrp.edu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dloc.com/l/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dloc.com/contains/brief/?t=%22Tutoriales+de+dLOC%22&amp;f=TI&amp;l=es" TargetMode="External"/><Relationship Id="rId11" Type="http://schemas.openxmlformats.org/officeDocument/2006/relationships/hyperlink" Target="http://salalm.org/" TargetMode="External"/><Relationship Id="rId5" Type="http://schemas.openxmlformats.org/officeDocument/2006/relationships/hyperlink" Target="http://ufsmathers.adobeconnect.com/dlocintroduccion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laccha.wordpress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egcti.upr.ed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449</Words>
  <Characters>2573</Characters>
  <Application>Microsoft Office Word</Application>
  <DocSecurity>0</DocSecurity>
  <Lines>122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Taylor,Laurie Nancy Francesca</dc:creator>
  <cp:keywords/>
  <dc:description/>
  <cp:lastModifiedBy>Taylor,Laurie Nancy Francesca</cp:lastModifiedBy>
  <cp:revision>5</cp:revision>
  <dcterms:created xsi:type="dcterms:W3CDTF">2017-06-16T12:03:00Z</dcterms:created>
  <dcterms:modified xsi:type="dcterms:W3CDTF">2017-06-16T18:57:00Z</dcterms:modified>
</cp:coreProperties>
</file>